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01C" w:rsidRPr="00CD3C75" w:rsidRDefault="0003601C" w:rsidP="0003601C">
      <w:pPr>
        <w:rPr>
          <w:rFonts w:asciiTheme="minorEastAsia" w:hAnsiTheme="minorEastAsia"/>
          <w:b/>
          <w:color w:val="000000" w:themeColor="text1"/>
          <w:szCs w:val="21"/>
        </w:rPr>
      </w:pPr>
      <w:r w:rsidRPr="00CD3C75">
        <w:rPr>
          <w:rFonts w:asciiTheme="minorEastAsia" w:hAnsiTheme="minorEastAsia" w:hint="eastAsia"/>
          <w:b/>
          <w:color w:val="000000" w:themeColor="text1"/>
          <w:szCs w:val="21"/>
        </w:rPr>
        <w:t>回向</w:t>
      </w:r>
    </w:p>
    <w:p w:rsidR="0003601C" w:rsidRDefault="0003601C" w:rsidP="0003601C">
      <w:pPr>
        <w:rPr>
          <w:rFonts w:asciiTheme="minorEastAsia" w:hAnsiTheme="minorEastAsia"/>
          <w:color w:val="000000" w:themeColor="text1"/>
          <w:szCs w:val="21"/>
        </w:rPr>
      </w:pPr>
    </w:p>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善现，假使三千大千世界一切有情皆得成就十善业道、四静虑、四无量、四无色定、五神通。于汝意云何？是诸有情功德多不？”善现答言：“甚多，世尊！甚多，善逝！”佛言：“善现，若善男子、善女人等，于诸如来、应、正等觉及弟子等功德善根起无染著随喜回向，所获功德甚多于前。善现，是善男子、善女人等，所起如是随喜回向，为最为胜、为尊为高、为妙为微妙、为上为无上、无等无等等。……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善现答言：“甚多，世尊！甚多，善逝！如是福聚无数无量无边无限，算数譬喻难可测量。世尊，若是福聚有形色者，十方各如殑伽沙界所不容受。”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般若波罗蜜多经》第313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03601C" w:rsidRPr="004E215E" w:rsidRDefault="0003601C" w:rsidP="0003601C">
      <w:pPr>
        <w:rPr>
          <w:rFonts w:asciiTheme="minorEastAsia" w:hAnsiTheme="minorEastAsia"/>
          <w:color w:val="000000" w:themeColor="text1"/>
          <w:szCs w:val="21"/>
        </w:rPr>
      </w:pPr>
    </w:p>
    <w:p w:rsidR="0003601C" w:rsidRPr="004E215E" w:rsidRDefault="0003601C" w:rsidP="0003601C">
      <w:pPr>
        <w:rPr>
          <w:rFonts w:asciiTheme="minorEastAsia" w:hAnsiTheme="minorEastAsia"/>
          <w:color w:val="000000" w:themeColor="text1"/>
          <w:szCs w:val="21"/>
        </w:rPr>
      </w:pPr>
      <w:r w:rsidRPr="004E215E">
        <w:rPr>
          <w:color w:val="000000" w:themeColor="text1"/>
        </w:rPr>
        <w:t>庆喜当知，由般若波罗蜜多故能回向一切智智，由回向一切智智故能令布施波罗蜜多广说乃至一切相智究竟圆满。是故般若波罗蜜多，于布施等波罗蜜多广说乃至一切相智为尊为导，故我但广称赞般若波罗蜜多。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w:t>
      </w:r>
      <w:r w:rsidRPr="004E215E">
        <w:rPr>
          <w:rFonts w:asciiTheme="minorEastAsia" w:hAnsiTheme="minorEastAsia" w:hint="eastAsia"/>
          <w:color w:val="000000" w:themeColor="text1"/>
          <w:szCs w:val="21"/>
        </w:rPr>
        <w:lastRenderedPageBreak/>
        <w:t>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Pr="004E215E" w:rsidRDefault="0003601C" w:rsidP="0003601C">
      <w:pPr>
        <w:rPr>
          <w:color w:val="000000" w:themeColor="text1"/>
        </w:rPr>
      </w:pPr>
    </w:p>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Pr="004E215E" w:rsidRDefault="0003601C" w:rsidP="0003601C">
      <w:pPr>
        <w:rPr>
          <w:color w:val="000000" w:themeColor="text1"/>
        </w:rPr>
      </w:pPr>
    </w:p>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慈氏菩萨摩诃萨言：“大德善现，莫作是说。何以故？以甚深般若波罗蜜多中，诸佛世尊及</w:t>
      </w:r>
      <w:r w:rsidRPr="004E215E">
        <w:rPr>
          <w:rFonts w:hint="eastAsia"/>
          <w:color w:val="000000" w:themeColor="text1"/>
        </w:rPr>
        <w:lastRenderedPageBreak/>
        <w:t>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以有所得取相分别发起随喜回向之心，有因、有缘、有作意、有戏论，不应般若波罗蜜多。彼杂毒故则为谤佛，不随佛教不随法说，菩萨种性补特伽罗不应随彼所说而学。”</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Pr="004E215E" w:rsidRDefault="0003601C" w:rsidP="0003601C">
      <w:pPr>
        <w:rPr>
          <w:rFonts w:asciiTheme="minorEastAsia" w:hAnsiTheme="minorEastAsia"/>
          <w:color w:val="000000" w:themeColor="text1"/>
          <w:szCs w:val="21"/>
        </w:rPr>
      </w:pPr>
    </w:p>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03601C" w:rsidRDefault="0003601C" w:rsidP="0003601C"/>
    <w:p w:rsidR="0003601C" w:rsidRPr="004E215E" w:rsidRDefault="0003601C" w:rsidP="0003601C">
      <w:pPr>
        <w:rPr>
          <w:color w:val="000000" w:themeColor="text1"/>
        </w:rPr>
      </w:pPr>
      <w:r w:rsidRPr="004E215E">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4E215E">
        <w:rPr>
          <w:rFonts w:asciiTheme="minorEastAsia" w:hAnsiTheme="minorEastAsia" w:hint="eastAsia"/>
          <w:color w:val="000000" w:themeColor="text1"/>
          <w:szCs w:val="21"/>
        </w:rPr>
        <w:t>——乾隆大藏经第1部《大般若波罗蜜多经》第542卷</w:t>
      </w:r>
    </w:p>
    <w:p w:rsidR="0003601C" w:rsidRPr="004E215E" w:rsidRDefault="0003601C" w:rsidP="0003601C">
      <w:pPr>
        <w:rPr>
          <w:color w:val="000000" w:themeColor="text1"/>
        </w:rPr>
      </w:pPr>
    </w:p>
    <w:p w:rsidR="0003601C" w:rsidRDefault="0003601C" w:rsidP="0003601C">
      <w:pPr>
        <w:rPr>
          <w:rFonts w:asciiTheme="minorEastAsia" w:hAnsiTheme="minorEastAsia"/>
          <w:color w:val="000000" w:themeColor="text1"/>
          <w:szCs w:val="21"/>
        </w:rPr>
      </w:pPr>
      <w:r w:rsidRPr="004E215E">
        <w:rPr>
          <w:rFonts w:hint="eastAsia"/>
          <w:color w:val="000000" w:themeColor="text1"/>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r w:rsidRPr="004E215E">
        <w:rPr>
          <w:rFonts w:asciiTheme="minorEastAsia" w:hAnsiTheme="minorEastAsia" w:hint="eastAsia"/>
          <w:color w:val="000000" w:themeColor="text1"/>
          <w:szCs w:val="21"/>
        </w:rPr>
        <w:t>——乾隆大藏经第1部《大般若波罗蜜多经》第545卷</w:t>
      </w:r>
    </w:p>
    <w:p w:rsidR="0003601C" w:rsidRDefault="0003601C" w:rsidP="0003601C">
      <w:pPr>
        <w:rPr>
          <w:rFonts w:asciiTheme="minorEastAsia" w:hAnsiTheme="minorEastAsia"/>
          <w:color w:val="000000" w:themeColor="text1"/>
          <w:szCs w:val="21"/>
        </w:rPr>
      </w:pPr>
    </w:p>
    <w:p w:rsidR="0003601C" w:rsidRDefault="0003601C" w:rsidP="0003601C">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lastRenderedPageBreak/>
        <w:t>3</w:t>
      </w:r>
      <w:r>
        <w:rPr>
          <w:rFonts w:hint="eastAsia"/>
        </w:rPr>
        <w:t>卷</w:t>
      </w:r>
    </w:p>
    <w:p w:rsidR="0003601C" w:rsidRDefault="0003601C" w:rsidP="0003601C"/>
    <w:p w:rsidR="0003601C" w:rsidRDefault="0003601C" w:rsidP="0003601C">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03601C" w:rsidRDefault="0003601C" w:rsidP="0003601C"/>
    <w:p w:rsidR="0003601C" w:rsidRDefault="0003601C" w:rsidP="0003601C">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03601C" w:rsidRDefault="0003601C" w:rsidP="0003601C"/>
    <w:p w:rsidR="0003601C" w:rsidRDefault="0003601C" w:rsidP="0003601C">
      <w:pPr>
        <w:rPr>
          <w:rFonts w:asciiTheme="minorEastAsia" w:hAnsiTheme="minorEastAsia"/>
          <w:szCs w:val="21"/>
        </w:rPr>
      </w:pPr>
      <w:r>
        <w:rPr>
          <w:rFonts w:hint="eastAsia"/>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w:t>
      </w:r>
      <w:r>
        <w:rPr>
          <w:rFonts w:hint="eastAsia"/>
        </w:rPr>
        <w:lastRenderedPageBreak/>
        <w:t>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w:t>
      </w:r>
      <w:r w:rsidRPr="00590F96">
        <w:rPr>
          <w:rFonts w:hint="eastAsia"/>
        </w:rPr>
        <w:t>如是，善现，菩萨摩诃萨行深般若波罗蜜多时，由离诸相无漏心力，能于一切无相、无觉、无得、无影、无作法中，圆满布施波罗蜜多，亦能圆满诸余功德。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03601C" w:rsidRDefault="0003601C" w:rsidP="0003601C"/>
    <w:p w:rsidR="0003601C" w:rsidRDefault="0003601C" w:rsidP="0003601C">
      <w:pPr>
        <w:rPr>
          <w:rFonts w:asciiTheme="minorEastAsia" w:hAnsiTheme="minorEastAsia"/>
          <w:szCs w:val="21"/>
        </w:rPr>
      </w:pPr>
      <w:r>
        <w:rPr>
          <w:rFonts w:hint="eastAsia"/>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03601C" w:rsidRDefault="0003601C" w:rsidP="0003601C"/>
    <w:p w:rsidR="0003601C" w:rsidRDefault="0003601C" w:rsidP="0003601C">
      <w:pPr>
        <w:rPr>
          <w:rFonts w:asciiTheme="minorEastAsia" w:hAnsiTheme="minorEastAsia"/>
          <w:szCs w:val="21"/>
        </w:rPr>
      </w:pPr>
      <w:r>
        <w:rPr>
          <w:rFonts w:hint="eastAsia"/>
        </w:rPr>
        <w:lastRenderedPageBreak/>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03601C" w:rsidRDefault="0003601C" w:rsidP="0003601C">
      <w:pPr>
        <w:rPr>
          <w:rFonts w:asciiTheme="minorEastAsia" w:hAnsiTheme="minorEastAsia"/>
          <w:szCs w:val="21"/>
        </w:rPr>
      </w:pPr>
    </w:p>
    <w:p w:rsidR="0003601C" w:rsidRDefault="0003601C" w:rsidP="0003601C">
      <w:pPr>
        <w:rPr>
          <w:rFonts w:asciiTheme="minorEastAsia" w:hAnsiTheme="minorEastAsia"/>
          <w:szCs w:val="21"/>
        </w:rPr>
      </w:pPr>
      <w:r>
        <w:rPr>
          <w:rFonts w:hint="eastAsia"/>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w:t>
      </w:r>
      <w:r>
        <w:rPr>
          <w:rFonts w:hint="eastAsia"/>
        </w:rPr>
        <w:lastRenderedPageBreak/>
        <w:t>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w:t>
      </w:r>
      <w:r>
        <w:rPr>
          <w:rFonts w:hint="eastAsia"/>
        </w:rPr>
        <w:lastRenderedPageBreak/>
        <w:t>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w:t>
      </w:r>
      <w:r>
        <w:rPr>
          <w:rFonts w:hint="eastAsia"/>
        </w:rPr>
        <w:lastRenderedPageBreak/>
        <w:t>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03601C" w:rsidRPr="00D63341" w:rsidRDefault="0003601C" w:rsidP="0003601C"/>
    <w:p w:rsidR="0003601C" w:rsidRDefault="0003601C" w:rsidP="0003601C">
      <w:pPr>
        <w:rPr>
          <w:rFonts w:asciiTheme="minorEastAsia" w:hAnsiTheme="minorEastAsia"/>
          <w:szCs w:val="21"/>
        </w:rPr>
      </w:pPr>
      <w:r>
        <w:rPr>
          <w:rFonts w:hint="eastAsia"/>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w:t>
      </w:r>
      <w:r>
        <w:rPr>
          <w:rFonts w:hint="eastAsia"/>
        </w:rPr>
        <w:lastRenderedPageBreak/>
        <w:t>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03601C" w:rsidRPr="00B427D1" w:rsidRDefault="0003601C" w:rsidP="0003601C"/>
    <w:p w:rsidR="0003601C" w:rsidRPr="009100F8" w:rsidRDefault="0003601C" w:rsidP="0003601C">
      <w:r>
        <w:rPr>
          <w:rFonts w:hint="eastAsia"/>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w:t>
      </w:r>
      <w:r>
        <w:rPr>
          <w:rFonts w:hint="eastAsia"/>
        </w:rPr>
        <w:lastRenderedPageBreak/>
        <w:t>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w:t>
      </w:r>
      <w:r>
        <w:rPr>
          <w:rFonts w:hint="eastAsia"/>
        </w:rPr>
        <w:lastRenderedPageBreak/>
        <w:t>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03601C" w:rsidRPr="00581F39" w:rsidRDefault="0003601C" w:rsidP="0003601C"/>
    <w:p w:rsidR="0003601C" w:rsidRDefault="0003601C" w:rsidP="0003601C"/>
    <w:p w:rsidR="0003601C" w:rsidRDefault="0003601C" w:rsidP="0003601C"/>
    <w:p w:rsidR="0003601C" w:rsidRPr="00FF331B" w:rsidRDefault="0003601C" w:rsidP="0003601C"/>
    <w:p w:rsidR="00000000" w:rsidRDefault="00DA520D">
      <w:pPr>
        <w:rPr>
          <w:rFonts w:hint="eastAsia"/>
        </w:rPr>
      </w:pPr>
    </w:p>
    <w:p w:rsidR="0003601C" w:rsidRDefault="0003601C">
      <w:pPr>
        <w:rPr>
          <w:rFonts w:hint="eastAsia"/>
        </w:rPr>
      </w:pPr>
    </w:p>
    <w:p w:rsidR="0003601C" w:rsidRDefault="0003601C">
      <w:pPr>
        <w:rPr>
          <w:rFonts w:hint="eastAsia"/>
        </w:rPr>
      </w:pPr>
    </w:p>
    <w:p w:rsidR="0003601C" w:rsidRDefault="0003601C">
      <w:pPr>
        <w:rPr>
          <w:rFonts w:hint="eastAsia"/>
        </w:rPr>
      </w:pPr>
    </w:p>
    <w:p w:rsidR="006406D3" w:rsidRPr="00B144AB" w:rsidRDefault="006406D3" w:rsidP="006406D3">
      <w:pPr>
        <w:rPr>
          <w:b/>
          <w:color w:val="000000" w:themeColor="text1"/>
        </w:rPr>
      </w:pPr>
      <w:r w:rsidRPr="00B144AB">
        <w:rPr>
          <w:rFonts w:hint="eastAsia"/>
          <w:b/>
          <w:color w:val="000000" w:themeColor="text1"/>
        </w:rPr>
        <w:lastRenderedPageBreak/>
        <w:t>发心</w:t>
      </w:r>
    </w:p>
    <w:p w:rsidR="006406D3"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color w:val="000000" w:themeColor="text1"/>
        </w:rPr>
        <w:t>复次，善现，诸菩萨摩诃萨发如是心：</w:t>
      </w:r>
      <w:r w:rsidRPr="004E215E">
        <w:rPr>
          <w:color w:val="000000" w:themeColor="text1"/>
        </w:rPr>
        <w:t>‘</w:t>
      </w:r>
      <w:r w:rsidRPr="004E215E">
        <w:rPr>
          <w:color w:val="000000" w:themeColor="text1"/>
        </w:rPr>
        <w:t>一切地狱、傍生、鬼界及人天中，诸有情类所受苦恼，我当代受，令彼安乐。</w:t>
      </w:r>
      <w:r w:rsidRPr="004E215E">
        <w:rPr>
          <w:color w:val="000000" w:themeColor="text1"/>
        </w:rPr>
        <w:t>’</w:t>
      </w:r>
      <w:r w:rsidRPr="004E215E">
        <w:rPr>
          <w:color w:val="000000" w:themeColor="text1"/>
        </w:rPr>
        <w:t>诸菩萨摩诃萨发如是心：</w:t>
      </w:r>
      <w:r w:rsidRPr="004E215E">
        <w:rPr>
          <w:color w:val="000000" w:themeColor="text1"/>
        </w:rPr>
        <w:t>‘</w:t>
      </w:r>
      <w:r w:rsidRPr="004E215E">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4E215E">
        <w:rPr>
          <w:color w:val="000000" w:themeColor="text1"/>
        </w:rPr>
        <w:t>’</w:t>
      </w:r>
      <w:r w:rsidRPr="004E215E">
        <w:rPr>
          <w:color w:val="000000" w:themeColor="text1"/>
        </w:rPr>
        <w:t>善现，如是誓愿，亦名菩萨金刚喻心。若菩萨摩诃萨以无所得而为方便安住此心，决定能于大有情众当为上首。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color w:val="000000" w:themeColor="text1"/>
        </w:rPr>
        <w:t>复次，舍利子，诸菩萨摩诃萨被大功德铠，利乐有情不为分限，不作是念：</w:t>
      </w:r>
      <w:r w:rsidRPr="004E215E">
        <w:rPr>
          <w:color w:val="000000" w:themeColor="text1"/>
        </w:rPr>
        <w:t>‘</w:t>
      </w:r>
      <w:r w:rsidRPr="004E215E">
        <w:rPr>
          <w:color w:val="000000" w:themeColor="text1"/>
        </w:rPr>
        <w:t>我当拔济尔所有情令入无余般涅槃界，尔所有情不令其入；我当拔济尔所有情令住无上正等菩提，尔所有情不令其住。</w:t>
      </w:r>
      <w:r w:rsidRPr="004E215E">
        <w:rPr>
          <w:color w:val="000000" w:themeColor="text1"/>
        </w:rPr>
        <w:t>’</w:t>
      </w:r>
      <w:r w:rsidRPr="004E215E">
        <w:rPr>
          <w:color w:val="000000" w:themeColor="text1"/>
        </w:rPr>
        <w:t>然诸菩萨摩诃萨普为拔济一切有情，令入无余般涅槃界及住无上正等菩提。舍利子，是为菩萨摩诃萨普为利乐一切有情被大功德铠。</w:t>
      </w:r>
      <w:r w:rsidRPr="004E215E">
        <w:rPr>
          <w:rFonts w:asciiTheme="minorEastAsia" w:hAnsiTheme="minorEastAsia" w:hint="eastAsia"/>
          <w:color w:val="000000" w:themeColor="text1"/>
          <w:szCs w:val="21"/>
        </w:rPr>
        <w:t>——乾隆大藏经第1部《大般若波罗蜜多经》第411卷</w:t>
      </w:r>
    </w:p>
    <w:p w:rsidR="006406D3" w:rsidRDefault="006406D3" w:rsidP="006406D3"/>
    <w:p w:rsidR="006406D3" w:rsidRPr="0093273F" w:rsidRDefault="006406D3" w:rsidP="006406D3">
      <w:r w:rsidRPr="004E215E">
        <w:rPr>
          <w:rFonts w:hint="eastAsia"/>
          <w:color w:val="000000" w:themeColor="text1"/>
        </w:rPr>
        <w:t>舍利子，如是菩萨摩诃萨修行般若波罗蜜多时，具被六种波罗蜜多大功德铠。舍利子，若菩</w:t>
      </w:r>
      <w:r w:rsidRPr="004E215E">
        <w:rPr>
          <w:rFonts w:hint="eastAsia"/>
          <w:color w:val="000000" w:themeColor="text1"/>
        </w:rPr>
        <w:lastRenderedPageBreak/>
        <w:t>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4E215E">
        <w:rPr>
          <w:rFonts w:asciiTheme="minorEastAsia" w:hAnsiTheme="minorEastAsia" w:hint="eastAsia"/>
          <w:color w:val="000000" w:themeColor="text1"/>
          <w:szCs w:val="21"/>
        </w:rPr>
        <w:t>——乾隆大藏经第1部《大般若波罗蜜多经》第412卷</w:t>
      </w:r>
    </w:p>
    <w:p w:rsidR="0003601C" w:rsidRDefault="0003601C">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Pr="00FB1993" w:rsidRDefault="006406D3" w:rsidP="006406D3">
      <w:pPr>
        <w:rPr>
          <w:b/>
          <w:color w:val="000000" w:themeColor="text1"/>
        </w:rPr>
      </w:pPr>
      <w:r w:rsidRPr="00FB1993">
        <w:rPr>
          <w:rFonts w:hint="eastAsia"/>
          <w:b/>
          <w:color w:val="000000" w:themeColor="text1"/>
        </w:rPr>
        <w:lastRenderedPageBreak/>
        <w:t>发愿</w:t>
      </w:r>
    </w:p>
    <w:p w:rsidR="006406D3"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尔时，佛告具寿善现言：善现，有菩萨摩诃萨修行布施波罗蜜多，见诸有情饥渴所逼，衣服弊坏，卧具乏少。善现，是菩萨摩诃萨见此事已，作是思惟：‘我当云何救济如是诸有情类，令离悭贪，无所乏少？’既思惟已，作是愿言：‘我当精勤不顾身命，修行布施波罗蜜多，成熟有情，严净佛土，令速圆满疾证无上正等菩提。我佛土中，得无如是资具乏少诸有情类。如四大王众天、三十三天、夜摩天、睹史多天、乐变化天、他化自在天受用种种上妙乐具，我佛土中众生亦令受用种种上妙乐具。’善现，是菩萨摩诃萨由此布施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净戒波罗蜜多，见诸有情烦恼炽盛，更相杀害，行不与取，作欲邪行，造虚诳词，现粗恶说，发离间辩，说杂秽言，发起种种贪、恚、邪见，由此因缘，短寿多病，颜容憔悴，无有威德，资财乏鲜，生下贱家，体陋形残，身仪臭秽，诸有所说，人不信受，言词粗犷，亲友乖离，凡所陈说咸皆鄙俚，悭贪嫉妒，恶见炽然，诽谤正法，毁辱贤圣。善现，是菩萨摩诃萨见此事已，作是思惟：‘我当云何救济如是诸有情类，令其远离诸恶业果？’既思惟已，作是愿言：‘我当精勤不顾身命，修行净戒波罗蜜多，成熟有情，严净佛土，令速圆满疾证无上正等菩提。我佛土中，得无如是众恶业果诸有情类，一切有情皆行十善，受长寿等胜妙果报。’善现，是菩萨摩诃萨由此净戒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安忍波罗蜜多，见诸有情更相忿恚、毁骂、凌辱，刀、杖、瓦、石、拳、杵、块等互相残害，乃至断命，一心不舍。善现，是菩萨摩诃萨见此事已，作是思惟：‘我当云何救济如是诸有情类，令其远离如是诸恶？’既思惟已，作是愿言：‘我当精勤不顾身命，修行安忍波罗蜜多，成熟有情，严净佛土，令速圆满疾证无上正等菩提。我佛土中，得无如是烦恼恶业诸有情类，一切有情展转相视，如父如母、如兄如弟、如姊如妹、如男如女、如友如亲，慈心相向互为饶益。’善现，是菩萨摩诃萨由此安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精进波罗蜜多，见诸有情懈怠懒惰，不勤精进弃舍三乘，亦不能修人天善业。善现，是菩萨摩诃萨见此事已，作是思惟：‘我当云何救济如是诸有情类，令其远离懒惰懈怠？’既思惟已，作是愿言：‘我当精勤不顾身命，修行精进波罗蜜多，成熟有情，严净佛土，令速圆满疾证无上正等菩提。我佛土中，得无如是懒惰懈怠诸有情类，一切有情精进勇猛，勤修善趣及三乘因，生天人中速证解脱。’善现，是菩萨摩诃萨由此精进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静虑波罗蜜多，见诸有情贪欲、瞋恚、昏沉睡眠、掉举恶作、疑盖所覆，失念放逸，于四静虑及四无量、四无色定尚不能修，况能修得出世间定？善现，是菩萨摩诃萨见此事已，作是思惟：‘我当云何救济如是诸有情类，令其远离诸盖散动？’既思惟已，作是愿言：‘我当精勤不顾身命，修行静虑波罗蜜多，成熟有情，严净佛土，令速圆满疾证无上正等菩提。我佛土中，得无如是具盖散动诸有情类，一切有情自在游戏静虑、无量、无色定等。’善现，是菩萨摩诃萨由此静虑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lastRenderedPageBreak/>
        <w:t>复次，善现，有菩萨摩诃萨修行般若波罗蜜多，见诸有情愚痴恶慧，于世、出世正见俱失，拨无善恶业及业果，执断、执常、执一、执异俱不俱等种种邪法。善现，是菩萨摩诃萨见此事已，作是思惟：‘我当云何救济如是诸有情类，令其远离恶见邪执？’既思惟已，作是愿</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言：‘我当精勤不顾身命，修行般若波罗蜜多，成熟有情，严净佛土，令速圆满疾证无上正等菩提。我佛土中，得无如是恶慧邪执诸有情类，一切有情成就正见，种种妙慧具足三明。’善现，是菩萨摩诃萨由此般若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三聚差别：一邪定聚，二正定聚，三不定聚。善现，是菩萨摩诃萨见此事已，作是思惟：‘我当云何方便拔济诸有情类，令离邪定及不定聚？’既思惟已，作是愿言：‘我当精勤不顾身命，修行六种波罗蜜多，成熟有情，严净佛土，令速圆满疾证无上正等菩提。我佛土中，得无邪定及不定聚诸有情类，亦无如是三聚名声，一切有情皆正定聚。’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堕三恶趣：一者地狱，二者傍生，三者鬼界。善现，是菩萨摩诃萨见此事已，作是思惟：‘我当云何拔济如是诸有情类，令其永离三恶趣苦？’既思惟已，作是愿言：‘我当精勤不顾身命，修行六种波罗蜜多，成熟有情，严净佛土，令速圆满疾证无上正等菩提。我佛土中，得无地狱、傍生、鬼界，亦无如是三恶趣名，一切有情皆善趣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t>复次，善现，有菩萨摩诃萨具修六种波罗蜜多，见诸有情由恶业障，所居大地高下不平，塠阜、沟坑、秽草、株杌、毒刺、荆棘、不净充满。善现，是菩萨摩诃萨见此事已，作是思</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惟：‘我当云何拔济如是诸有情类，令其永灭诸恶业障，所居之处地平如掌，无诸秽草、株杌等事？’既思惟已，作是愿言：‘我当精勤不顾身命，修行六种波罗蜜多，成熟有情，严净佛土，令速圆满疾证无上正等菩提。我佛土中，得无如是诸杂秽业，所感大地有情居处，其地平坦，园林、池沼、诸妙香华，间杂庄严，甚可爱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薄福德故，所居大地无诸珍宝，唯有种种土石瓦砾。善现，是菩萨摩诃萨见此事已，作是思惟：‘我当云何拔济如是多罪少福诸有情类，令所居处丰饶珍宝？’既思惟已，作是愿言：‘我当精勤不顾身命，修行六种波罗蜜多，成熟有情，严净佛土，令速圆满疾证无上正等菩提。我佛土中，得无如是多罪少福诸有情类，金沙布地，处处皆有吠琉璃等众妙珍奇，有情受用而无染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凡所摄受，多生恋著起诸恶事。善现，是菩萨摩诃萨见此事已，作是思惟：‘我当云何拔济如是恶所摄受诸有情类，令其永离恋著恶业？’既思惟已，作是愿言：‘我当精勤不顾身命，修行六种波罗蜜多，成熟有情，严净佛土，令速圆满疾证无上正等菩提。我佛土中，得无如是恶所摄受诸有情类，一切有情于色等境都无摄受不生恋著。’善现，是菩萨摩诃萨由此六种波罗蜜多，速得圆满邻近无上</w:t>
      </w:r>
      <w:r w:rsidRPr="004E215E">
        <w:rPr>
          <w:rFonts w:hint="eastAsia"/>
          <w:color w:val="000000" w:themeColor="text1"/>
        </w:rPr>
        <w:lastRenderedPageBreak/>
        <w:t>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四色类贵贱差别：一刹帝利，二婆罗门，三者吠舍，四戍达罗。善现，是菩萨摩诃萨见此事已，作是思惟：‘我当云何方便拔济诸有情类，令无如是四种色类贵贱差别？’既思惟已，作是愿言：‘我当精勤不顾身命，修行六种波罗蜜多，成熟有情，严净佛土，令速圆满疾证无上正等菩提。我佛土中，得无如是四种色类贵贱差别，一切有情同一色类，皆悉尊贵，人趣所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下、中、上品家族差别。善现，是菩萨摩诃萨见此事已，作是思惟：‘我当云何方便拔济诸有情类，令无如是下、中、上品家族差别？’既思惟已，作是愿言：‘我当精勤不顾身命，修行六种波罗蜜多，成熟有情，严净佛土，令速圆满疾证无上正等菩提。我佛土中，得无如是下、中、上品家族差别，一切有情皆同上品。’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端正丑陋形色差别。善现，是菩萨摩诃萨见此事已，作是思惟：‘我当云何方便拔济诸有情类，令无如是形色差别？’既思惟已，作是愿言：‘我当精勤不顾身命，修行六种波罗蜜多，成熟有情，严净佛土，令速圆满疾证无上正等菩提。我佛土中，得无如是形色差别诸有情类，一切有情皆真金色，端严殊妙，众所乐见，成就第一圆满净色。’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系属主宰，诸有所作不得自在。善现，是菩萨摩诃萨见此事已，作是思惟：‘我当云何方便拔济诸有情类令得自在？’既思惟已，作是愿言：‘我当精勤不顾身命，修行六种波罗蜜多，成熟有情，严净佛土，令速圆满疾证无上正等菩提。我佛土中诸有情类，得无主宰，诸有所作皆得自在，乃至不见主宰形像，亦复不闻主宰名字，唯有如来、应、正等觉，以法统摄名为法王。’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诸趣差别。善现，是菩萨摩诃萨见此事已，作是思惟：‘我当云何方便拔济诸有情类，令无善恶诸趣差别？’既思惟已，作是愿言：‘我当精勤不顾身命，修行六种波罗蜜多，成熟有情，严净佛土，令速圆满疾证无上正等菩提。我佛土中，得无善恶诸趣差别，乃至无有地狱、傍生、鬼界、阿素洛、人、天名字，一切有情皆同一类等修一业，谓皆和合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空解脱门，修行无相、无愿解脱门；修行五眼，修行六神通；修行三摩地门，修行陀罗尼门；修行佛十力，修行四无所</w:t>
      </w:r>
      <w:r w:rsidRPr="004E215E">
        <w:rPr>
          <w:rFonts w:hint="eastAsia"/>
          <w:color w:val="000000" w:themeColor="text1"/>
        </w:rPr>
        <w:lastRenderedPageBreak/>
        <w:t>畏、四无碍解、大慈、大悲、大喜、大舍、十八佛不共法；修行无忘失法，修行恒住舍性；修行一切智，修行道相智、一切相智；修行菩萨摩诃萨行；修行无上正等菩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四生差别。一者、卵生，二者、胎生，三者、湿生，四者、化生。善现，是菩萨摩诃萨见此事已，作是思惟：‘我当云何方便拔济诸有情类，令无如是四生差别？’既思惟已，作是愿言：‘我当精勤不顾身命，修行六种波罗蜜多，成熟有情，严净佛土，令速圆满疾证无上正等菩提。我佛土中诸有情类，得无如是四生差别，诸有情类皆同化生。’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t>复次，善现，有菩萨摩诃萨具修六种波罗蜜多，见诸有情无五神通，于所作事不得自在。善现，是菩萨摩诃萨见此事已，作是思惟：‘我当云何方便拔济诸有情类，皆令获得五神通</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慧？’既思惟已，作是愿言：‘我当精勤不顾身命，修行六种波罗蜜多，成熟有情，严净佛土，令速圆满疾证无上正等菩提。我佛土中诸有情类，五神通慧皆得自在。’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受用段食，身有种种大小便利，脓血臭秽，深可厌舍。善现，是菩萨摩诃萨见此事已，作是思惟：‘我当云何拔济如是受用段食诸有情类，令其身中无诸便秽？’既思惟已，作是愿言：‘我当精勤不顾身命，修行六种波罗蜜多，成熟有情，严净佛土，令速圆满疾证无上正等菩提。我佛土中诸有情类，皆同受用妙法喜食，其身香洁无诸便秽。’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t>复次，善现，有菩萨摩诃萨具修六种波罗蜜多，见诸有情身无光明，诸有所作须求外照。善现，是菩萨摩诃萨见此事已，作是思惟：‘我当云何方便拔济诸有情类，令离如是无光明</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身？’既思惟已，作是愿言：‘我当精勤不顾身命，修行六种波罗蜜多，成熟有情，严净佛土，令速圆满疾证无上正等菩提。我佛土中诸有情类，身具光明不假外照。’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所居之土，有昼、有夜、有月、半月，时节岁数转变非恒。善现，是菩萨摩诃萨见此事已，作是思惟：‘我当云何方便拔济诸有情类，令所居土无昼夜等诸变易事？’既思惟已，作是愿言：‘我当精勤不顾身命，修行六种波罗蜜多，成熟有情，严净佛土，令速圆满疾证无上正等菩提。我佛土中，得无昼夜及月半月时节岁数，乃至无有昼夜等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寿量短促。善现，是菩萨摩诃萨见此事已，作是思惟：‘我当云何方便拔济诸有情类，令离如是寿量短促？’既思惟已，作是愿言：‘我当精勤不顾身命，修行六种波罗蜜多，成熟有情，严净佛土，令速圆满疾证无上正等菩提。我佛土中诸有情类，寿量长远，劫数难知。’善现，是菩萨摩诃萨由此六种波罗</w:t>
      </w:r>
      <w:r w:rsidRPr="004E215E">
        <w:rPr>
          <w:rFonts w:hint="eastAsia"/>
          <w:color w:val="000000" w:themeColor="text1"/>
        </w:rPr>
        <w:lastRenderedPageBreak/>
        <w:t>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无众相好。善现，是菩萨摩诃萨见此事已，作是思惟：‘我当云何方便拔济诸有情类令得相好？’既思惟已，作是愿言：‘我当精勤不顾身命，修行六种波罗蜜多，成熟有情，严净佛土，令速圆满疾证无上正等菩提。我佛土中诸有情类，具三十二大士夫相，八十随好圆满庄严，有情见之生净妙喜。’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有情类离诸善根。善现，是菩萨摩诃萨见此事已，作是思惟：‘我当云何拔济如是诸有情类令具善根？’既思惟已，作是愿言：‘我当精勤不顾身命，修行六种波罗蜜多，成熟有情，严净佛土，令速圆满疾证无上正等菩提。我佛土中诸有情类，一切成就胜妙善根，由此善根能办种种上妙供具供养诸佛，乘斯福力随所生处，复能供养诸佛世尊。’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具身心病。身病有四：一者、风病，二者、热病，三者、痰病，四者、风等种种杂病。心病亦四：一者、贪病，二者、瞋病，三者、痴病，四者、慢等诸烦恼病。善现，是菩萨摩诃萨见此事已，作是思惟：‘我当云何拔济如是身心病苦诸有情类？’既思惟已，作是愿言：‘我当精勤不顾身命，修行六种波罗蜜多，成熟有情，严净佛土，令速圆满疾证无上正等菩提。我佛土中诸有情类，身心清净无诸病苦，乃至不闻风病、热病、痰病、风等杂病之名，亦复不闻贪病、瞋病、痴病、慢等烦恼病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种种意乐，或有乐趣声闻乘者，或有乐趣独觉乘者，或有乐趣无上乘者。善现，是菩萨摩诃萨见此事已，作是思惟：‘我当云何方便拔济诸有情类，令其弃舍乐趣声闻、独觉乘意，唯令乐趣无上大乘？’既思惟已，作是愿言：‘我当精勤不顾身命，修行六种波罗蜜多，成熟有情，严净佛土，令速圆满疾证无上正等菩提。我佛土中诸有情类，唯求无上正等菩提，不乐声闻、独觉乘果，乃至无有二乘之名，唯闻大乘种种功德。’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Default="006406D3" w:rsidP="006406D3"/>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起增上慢，未能真实离断生命谓我真实离断生命，未能真实离不与取、离欲邪行谓我真实离不与取、离欲邪行；未能真实离虚诳语谓我真实离虚诳语，未能真实离粗恶语、离离间语、离杂秽语谓我真实离粗恶语、离离间语、离杂秽语；未能真实离于贪欲谓我真实离于贪欲，未能真实离于瞋恚及离邪见谓我真实离于瞋恚及离邪见；未得初静虑谓得初静虑，未得第二、第三、第四静虑谓得第二、第三、第四静虑；未得空无边处定谓得空无边处定，未得识无边处、无所有处、非想非非想处定谓得识无边处、无所有处、非想非非想处定；未得慈无量谓得慈无量，未得悲、喜、舍无量谓得悲、喜、舍无量；未得神境智证通谓得神境智证通，未得天眼、天耳、他心、宿住随念智证通谓得天眼、天耳、他心、宿住随念智证通；未得不净观谓得不净观，未得慈悲、念息、缘起、界差别观谓得慈悲、念息、缘起、界差别观；未得止观地谓得止观地，未得种性地、</w:t>
      </w:r>
      <w:r w:rsidRPr="004E215E">
        <w:rPr>
          <w:rFonts w:hint="eastAsia"/>
          <w:color w:val="000000" w:themeColor="text1"/>
        </w:rPr>
        <w:lastRenderedPageBreak/>
        <w:t>第八地、见地、薄地、离欲地、已办地谓得种性地、第八地、见地、薄地、离欲地、已办地；未得独觉菩提谓得独觉菩提；未得布施波罗蜜多谓得布施波罗蜜多，未得净戒、安忍、精进、静虑、般若波罗蜜多谓得净戒、安忍、精进、静虑、般若波罗蜜多；未证内空谓证内空，未证外空、内外空、空空、大空、胜义空、有为空、无为空、毕竟空、无际空、散空、无变异空、本性空、自相空、共相空、一切法空、不可得空、无性空、自性空、无性自性空谓证外空乃至无性自性空；未证真如谓证真如，未证法界、法性、不虚妄性、不变异性、平等性、离生性、法定、法住、实际、虚空界、不思议界谓证法界乃至不思议界；未证苦圣谛谓证苦圣谛，未证集、灭、道圣谛谓证集、灭、道圣谛；未得四念住谓得四念住，未得四正断、四神足、五根、五力、七等觉支、八圣道支谓得四正断乃至八圣道支；未得四静虑谓得四静虑，未得四无量、四无色定谓得四无量、四无色定；未得八解脱谓得八解脱，未得八胜处、九次第定、十遍处谓得八胜处、九次第定、十遍处；未得空解脱门谓得空解脱门，未得无相、无愿解脱门谓得无相、无愿解脱门；未得极喜地谓得极喜地，未得离垢地、发光地、焰慧地、极难胜地，现前地、远行地、不动地、善慧地、法云地谓得离垢地乃至法云地；未得五眼谓得五眼，未得六神通谓得六神通；未得三摩地门谓得三摩地门，未得陀罗尼门谓得陀罗尼门；未得佛十力谓得佛十力，未得四无所畏、四无碍解、大慈、大悲、大喜、大舍、十八佛不共法谓得四无所畏乃至十八佛不共法；未得无忘失法谓得无忘失法，未得恒住舍性谓得恒住舍性；未得一切智谓得一切智，未得道相智、一切相智谓得道相智、一切相智；未严净佛土谓严净佛土，未成熟有情谓成熟有情；未解世间工巧技艺谓解世间工巧技艺；未修菩萨摩诃萨行谓修菩萨摩诃萨行；未得无上正等菩提谓得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善现，是菩萨摩诃萨见此事已，作是思惟：‘我当云何拔济如是诸有情类，令其远离增上慢结？’既思惟已，作是愿言：‘我当精勤不顾身命，修行六种波罗蜜多，成熟有情，严净佛土，令速圆满疾证无上正等菩提。我佛土中，得无如是增上慢者，一切有情离增上慢。’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执著诸法，谓执著色，执著受、想、行、识；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性，执著等无间缘、所缘缘、增上缘性；执著无明，执著行、识、名色、六处、触、受、爱、取、有、生、老死；执著我，执著有情、命者、生者、养者、士夫、补特伽罗、意生、儒童、作者、受者、知者、见者；执著布施波罗蜜多，执著净戒、安忍、精进、静虑、般若波罗蜜多；执著内空，执著外空、内外空、空空、大空、胜义空、有为空、无为空、毕竟空、无际空、散空、无变异空、本性空、自相空、共相空、一切法空、不可得空、无性空、自性空、无性自性空；执著真如，执著法界、法性、不虚妄性、不变异性、平等性、离生性、法定、法住、实际、虚空界、不思议界；执著苦圣谛，执著集、灭、道圣谛；执著四念住，执著四正断、四神足、五根、五力、七等觉支、八圣道支；执著四静虑，执著四无量、四无色定；执著八解脱，执著八胜处、九次第定、十遍处；执著空解脱门，执著无相、无愿解脱门；执著极喜地，执著离垢地、发光地、焰慧地、极难胜地、现前地、远行地、不动地、善慧地、法云地；执著五眼，执著六神通；执著三摩地门，执著陀罗尼门；执著佛十力，执著四无所畏、四无碍解、大慈、大悲、大喜、大舍、十八佛不共法；执著无忘失法，执著恒住</w:t>
      </w:r>
      <w:r w:rsidRPr="004E215E">
        <w:rPr>
          <w:rFonts w:hint="eastAsia"/>
          <w:color w:val="000000" w:themeColor="text1"/>
        </w:rPr>
        <w:lastRenderedPageBreak/>
        <w:t>舍性；执著一切智，执著道相智、一切相智；执著预流果，执著一来、不还、阿罗汉果；执著独觉菩提；执著菩萨摩诃萨行；执著无上正等菩提。善现，菩萨摩诃萨见此事已，作是思惟：‘我当云何拔济如是诸有情类令离执著？’既思惟已，作是愿言：‘我当精勤不顾身命，修行六种波罗蜜多，成熟有情，严净佛土，令速圆满疾证无上正等菩提。我佛土中诸有情类，无如是等种种执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Default="006406D3" w:rsidP="006406D3"/>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光明有量、寿命有量，诸弟子众数有分限。善现，是菩萨摩诃萨见此事已，作是思惟：‘我当云何得光明无量、寿命无量，诸弟子众数无分限？’既思惟已，作是愿言：‘我当精勤不顾身命，修行六种波罗蜜多，成熟有情，严净佛土，令速圆满疾证无上正等菩提。尔时，我身光明无量、寿命无量，诸弟子众数无分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所居佛土周圆有量。善现，是菩萨摩诃萨见此事已，作是思惟：‘我当云何得所居佛土周圆无量？’既思惟已，作是愿言：‘我当精勤不顾身命，修行六种波罗蜜多，成熟有情，严净佛土，令速圆满疾证无上正等菩提。十方各如殑伽沙数大千世界合为一土，我住其中，说法教化无量无数无边有情。’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Default="006406D3" w:rsidP="006406D3"/>
    <w:p w:rsidR="006406D3" w:rsidRPr="00FB1993" w:rsidRDefault="006406D3" w:rsidP="006406D3">
      <w:pPr>
        <w:rPr>
          <w:rFonts w:asciiTheme="minorEastAsia" w:hAnsiTheme="minorEastAsia"/>
          <w:color w:val="FFC000"/>
          <w:szCs w:val="21"/>
        </w:rPr>
      </w:pPr>
      <w:r w:rsidRPr="00FB1993">
        <w:rPr>
          <w:rFonts w:hint="eastAsia"/>
          <w:color w:val="FFC000"/>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FB1993">
        <w:rPr>
          <w:rFonts w:asciiTheme="minorEastAsia" w:hAnsiTheme="minorEastAsia" w:hint="eastAsia"/>
          <w:color w:val="FFC000"/>
          <w:szCs w:val="21"/>
        </w:rPr>
        <w:t>——乾隆大藏经第1部《大般若波罗蜜多经》第331卷</w:t>
      </w:r>
    </w:p>
    <w:p w:rsidR="006406D3" w:rsidRDefault="006406D3" w:rsidP="006406D3"/>
    <w:p w:rsidR="006406D3" w:rsidRDefault="006406D3" w:rsidP="006406D3">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6406D3" w:rsidRDefault="006406D3" w:rsidP="006406D3"/>
    <w:p w:rsidR="006406D3" w:rsidRDefault="006406D3" w:rsidP="006406D3">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6406D3" w:rsidRDefault="006406D3" w:rsidP="006406D3"/>
    <w:p w:rsidR="006406D3" w:rsidRDefault="006406D3" w:rsidP="006406D3">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w:t>
      </w:r>
      <w:r w:rsidRPr="00C0476A">
        <w:rPr>
          <w:rFonts w:hint="eastAsia"/>
        </w:rPr>
        <w:lastRenderedPageBreak/>
        <w:t>蜜经</w:t>
      </w:r>
      <w:r>
        <w:rPr>
          <w:rFonts w:hint="eastAsia"/>
        </w:rPr>
        <w:t>》第</w:t>
      </w:r>
      <w:r>
        <w:rPr>
          <w:rFonts w:hint="eastAsia"/>
        </w:rPr>
        <w:t>19</w:t>
      </w:r>
      <w:r>
        <w:rPr>
          <w:rFonts w:hint="eastAsia"/>
        </w:rPr>
        <w:t>卷</w:t>
      </w:r>
    </w:p>
    <w:p w:rsidR="006406D3" w:rsidRDefault="006406D3" w:rsidP="006406D3"/>
    <w:p w:rsidR="006406D3" w:rsidRDefault="006406D3" w:rsidP="006406D3">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6406D3" w:rsidRPr="00723C6B" w:rsidRDefault="006406D3" w:rsidP="006406D3"/>
    <w:p w:rsidR="006406D3" w:rsidRDefault="006406D3" w:rsidP="006406D3"/>
    <w:p w:rsidR="006406D3" w:rsidRDefault="006406D3" w:rsidP="006406D3"/>
    <w:p w:rsidR="006406D3" w:rsidRPr="004A7089" w:rsidRDefault="006406D3" w:rsidP="006406D3"/>
    <w:p w:rsidR="006406D3" w:rsidRP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6406D3" w:rsidRDefault="006406D3">
      <w:pPr>
        <w:rPr>
          <w:rFonts w:hint="eastAsia"/>
        </w:rPr>
      </w:pPr>
    </w:p>
    <w:p w:rsidR="001A4363" w:rsidRPr="00E4176F" w:rsidRDefault="001A4363" w:rsidP="001A4363">
      <w:pPr>
        <w:rPr>
          <w:rFonts w:asciiTheme="minorEastAsia" w:hAnsiTheme="minorEastAsia" w:hint="eastAsia"/>
          <w:b/>
          <w:color w:val="000000" w:themeColor="text1"/>
          <w:szCs w:val="21"/>
        </w:rPr>
      </w:pPr>
      <w:r w:rsidRPr="00E4176F">
        <w:rPr>
          <w:rFonts w:asciiTheme="minorEastAsia" w:hAnsiTheme="minorEastAsia" w:hint="eastAsia"/>
          <w:b/>
          <w:color w:val="000000" w:themeColor="text1"/>
          <w:szCs w:val="21"/>
        </w:rPr>
        <w:lastRenderedPageBreak/>
        <w:t>非修非行</w:t>
      </w:r>
    </w:p>
    <w:p w:rsidR="001A4363" w:rsidRDefault="001A4363" w:rsidP="001A4363">
      <w:pPr>
        <w:rPr>
          <w:rFonts w:asciiTheme="minorEastAsia" w:hAnsiTheme="minorEastAsia" w:hint="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w:t>
      </w:r>
      <w:r w:rsidRPr="004E215E">
        <w:rPr>
          <w:rFonts w:asciiTheme="minorEastAsia" w:hAnsiTheme="minorEastAsia" w:hint="eastAsia"/>
          <w:color w:val="000000" w:themeColor="text1"/>
          <w:szCs w:val="21"/>
        </w:rPr>
        <w:lastRenderedPageBreak/>
        <w:t>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w:t>
      </w:r>
      <w:r w:rsidRPr="004E215E">
        <w:rPr>
          <w:rFonts w:asciiTheme="minorEastAsia" w:hAnsiTheme="minorEastAsia" w:hint="eastAsia"/>
          <w:color w:val="000000" w:themeColor="text1"/>
          <w:szCs w:val="21"/>
        </w:rPr>
        <w:lastRenderedPageBreak/>
        <w:t>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Default="001A4363" w:rsidP="001A4363">
      <w:pPr>
        <w:rPr>
          <w:rFonts w:asciiTheme="minorEastAsia" w:hAnsiTheme="minorEastAsia"/>
          <w:color w:val="000000" w:themeColor="text1"/>
          <w:szCs w:val="21"/>
        </w:rPr>
      </w:pPr>
    </w:p>
    <w:p w:rsidR="001A4363" w:rsidRDefault="001A4363" w:rsidP="001A4363">
      <w:pPr>
        <w:rPr>
          <w:rFonts w:asciiTheme="minorEastAsia" w:hAnsiTheme="minorEastAsia"/>
          <w:szCs w:val="21"/>
        </w:rPr>
      </w:pPr>
      <w: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Pr="00D80A0A" w:rsidRDefault="001A4363" w:rsidP="001A4363"/>
    <w:p w:rsidR="001A4363" w:rsidRDefault="001A4363" w:rsidP="001A4363">
      <w:pPr>
        <w:rPr>
          <w:rFonts w:asciiTheme="minorEastAsia" w:hAnsiTheme="minorEastAsia"/>
          <w:szCs w:val="21"/>
        </w:rPr>
      </w:pPr>
      <w: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D24185">
        <w:rPr>
          <w:rFonts w:asciiTheme="minorEastAsia" w:hAnsiTheme="minorEastAsia" w:hint="eastAsia"/>
          <w:szCs w:val="21"/>
        </w:rPr>
        <w:t>——乾隆大藏经第1部《大</w:t>
      </w:r>
      <w:r w:rsidRPr="00D24185">
        <w:rPr>
          <w:rFonts w:asciiTheme="minorEastAsia" w:hAnsiTheme="minorEastAsia" w:hint="eastAsia"/>
          <w:szCs w:val="21"/>
        </w:rPr>
        <w:lastRenderedPageBreak/>
        <w:t>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善现，住有想者，定不能修一切三摩地门、一切陀罗尼门。何以故？善现，住有想者，必当执有我及我所，由此执故便著二边，著二边故不解脱生死，无道、无涅槃，云何如实能修一切三摩地门、一切陀罗尼门？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Pr="000E153D" w:rsidRDefault="001A4363" w:rsidP="001A4363"/>
    <w:p w:rsidR="006406D3" w:rsidRDefault="006406D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1A4363" w:rsidRDefault="001A4363">
      <w:pPr>
        <w:rPr>
          <w:rFonts w:hint="eastAsia"/>
        </w:rPr>
      </w:pPr>
    </w:p>
    <w:p w:rsidR="003D3CD0" w:rsidRPr="008E41AC" w:rsidRDefault="003D3CD0" w:rsidP="003D3CD0">
      <w:pPr>
        <w:rPr>
          <w:rFonts w:hint="eastAsia"/>
          <w:b/>
          <w:color w:val="000000" w:themeColor="text1"/>
        </w:rPr>
      </w:pPr>
      <w:r w:rsidRPr="008E41AC">
        <w:rPr>
          <w:rFonts w:hint="eastAsia"/>
          <w:b/>
          <w:color w:val="000000" w:themeColor="text1"/>
        </w:rPr>
        <w:lastRenderedPageBreak/>
        <w:t>特别注意</w:t>
      </w:r>
    </w:p>
    <w:p w:rsidR="003D3CD0" w:rsidRDefault="003D3CD0" w:rsidP="003D3CD0">
      <w:pPr>
        <w:rPr>
          <w:rFonts w:hint="eastAsia"/>
          <w:color w:val="000000" w:themeColor="text1"/>
        </w:rPr>
      </w:pPr>
    </w:p>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佛告善现：“诸菩萨摩诃萨应从初发心乃至安坐妙菩提座，行深般若波罗蜜多，引深般若波罗蜜多，修深般若波罗蜜多。”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3D3CD0" w:rsidRDefault="003D3CD0" w:rsidP="003D3CD0">
      <w:pPr>
        <w:rPr>
          <w:rFonts w:asciiTheme="minorEastAsia" w:hAnsiTheme="minorEastAsia"/>
          <w:color w:val="000000" w:themeColor="text1"/>
          <w:szCs w:val="21"/>
        </w:rPr>
      </w:pPr>
    </w:p>
    <w:p w:rsidR="003D3CD0"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3D3CD0"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w:t>
      </w:r>
    </w:p>
    <w:p w:rsidR="003D3CD0"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w:t>
      </w:r>
      <w:r w:rsidRPr="004E215E">
        <w:rPr>
          <w:rFonts w:asciiTheme="minorEastAsia" w:hAnsiTheme="minorEastAsia" w:hint="eastAsia"/>
          <w:color w:val="000000" w:themeColor="text1"/>
          <w:szCs w:val="21"/>
        </w:rPr>
        <w:lastRenderedPageBreak/>
        <w:t>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3D3CD0" w:rsidRDefault="003D3CD0" w:rsidP="003D3CD0">
      <w:pPr>
        <w:rPr>
          <w:rFonts w:asciiTheme="minorEastAsia" w:hAnsiTheme="minorEastAsia"/>
          <w:color w:val="000000" w:themeColor="text1"/>
          <w:szCs w:val="21"/>
        </w:rPr>
      </w:pPr>
    </w:p>
    <w:p w:rsidR="003D3CD0" w:rsidRPr="004E215E" w:rsidRDefault="003D3CD0" w:rsidP="003D3CD0">
      <w:pPr>
        <w:rPr>
          <w:color w:val="000000" w:themeColor="text1"/>
        </w:rPr>
      </w:pPr>
      <w:r w:rsidRPr="004E215E">
        <w:rPr>
          <w:rFonts w:hint="eastAsia"/>
          <w:color w:val="000000" w:themeColor="text1"/>
        </w:rPr>
        <w:t>“世尊，云何菩萨摩诃萨勤求修习波罗蜜多？”“善现，若菩萨摩诃萨于诸波罗蜜多，专心求学远离余事，是为菩萨摩诃萨勤求修习波罗蜜多。”——乾隆大藏经第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3D3CD0"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舍利子言：“若随世间言说施设有得、有现观等，非胜义者；六趣差别亦随世间言说施设故</w:t>
      </w:r>
      <w:r w:rsidRPr="004E215E">
        <w:rPr>
          <w:rFonts w:asciiTheme="minorEastAsia" w:hAnsiTheme="minorEastAsia" w:hint="eastAsia"/>
          <w:color w:val="000000" w:themeColor="text1"/>
          <w:szCs w:val="21"/>
        </w:rPr>
        <w:lastRenderedPageBreak/>
        <w:t>有，非胜义耶？”善现答言：“如是，如是，诚如所说。何以故？舍利子，于胜义中，无业无异熟、无生无灭、无染无净故。”——乾隆大藏经第1部《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》第74卷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般若波罗蜜多甚为希有，若于般若波罗蜜多能摄受者，则能摄受布施、净戒、安忍、精进、静虑、般若波罗蜜多；若于般若波罗蜜多能摄受者，则能摄受内空、外空、内外空、空空、大空、胜义空、有为空、无为空、毕竟空、无际空、散空、无变异空、本性空、自相空、共相空、一切法空、不可得空、无性空、自性空、无性自性空；若于般若波罗蜜多能摄受者，则能摄受真如、法界、法性、不虚妄性、不变异性、平等性、离生性、法定、法住、实际、虚空界、不思议界；若于般若波罗蜜多能摄受者，则能摄受苦圣谛、集圣谛、灭圣谛、道圣谛；若于般若波罗蜜多能摄受者，则能摄受四静虑、四无量、四无色定；若于般若波罗蜜多能摄受者，则能摄受八解脱、八胜处、九次第定、十遍处；若于般若波罗蜜多能摄受者，则能摄受四念住、四正断、四神足、五根、五力、七等觉支、八圣道支；若于般若波罗蜜多能摄受者，则能摄受空解脱门、无相解脱门、无愿解脱门；若于般若波罗蜜多能摄受者，则能摄受五眼、六神通；若于般若波罗蜜多能摄受者，则能摄受佛十力、四无所畏、四无碍解、大慈、大悲、大喜、大舍、十八佛不共法；若于般若波罗蜜多能摄受者，则能摄受无忘失法、恒住舍性；若于般若波罗蜜多能摄受者，则能摄受一切智、道相智、一切相智；若于般若波罗蜜多能摄受者，则能摄受一切陀罗尼门、一切三摩地门；若于般若波罗蜜多能摄受者，则能摄受预流果、一来果、不还果、阿罗汉果；若于般若波罗蜜多能摄受者，则能摄受独觉菩提；若于般若波罗蜜多能摄受者，则能摄受菩萨十地；若于般若波罗蜜多能摄受者，则能摄受无上正等菩提；若于般若波罗蜜多能摄受者，则能摄受世间、出世间一切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切菩萨摩诃萨、菩萨摩诃萨法，皆从如是甚深般若波罗蜜多而出生故。“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憍尸迦，若善男子、善女人等，或诸天子及诸天女，由此般若波罗蜜多一经其耳，善根力故，决定当证阿耨多罗三藐三菩提。何以故？憍尸迦，过去诸佛及诸弟子，一切皆学如是般若波</w:t>
      </w:r>
      <w:r w:rsidRPr="004E215E">
        <w:rPr>
          <w:rFonts w:asciiTheme="minorEastAsia" w:hAnsiTheme="minorEastAsia" w:hint="eastAsia"/>
          <w:color w:val="000000" w:themeColor="text1"/>
          <w:szCs w:val="21"/>
        </w:rPr>
        <w:lastRenderedPageBreak/>
        <w:t>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赞天帝释言：“善哉！善哉！如汝所说。甚深般若波罗蜜多不随二行。何以故？甚深般若波罗蜜多无二相故。如是静虑、精进、安忍、净戒、布施波罗蜜多亦不随二行。何以故？如是静虑、精进、安忍、净戒、布施波罗蜜多亦无二相故。憍尸迦，诸有欲令甚深般若波罗蜜多有二相者，则为欲令真如亦有二相。何以故？憍尸迦，甚深般若波罗蜜多与真如无二、无二分故。憍尸迦，诸有欲令静虑、精进、安忍、净戒、布施波罗蜜多有二相者，则为欲令真如亦有二相。何以故？憍尸迦，静虑、精进、安忍、净戒、布施波罗蜜多与真如无二、无二分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》第127卷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乾隆大藏经第1部《大般若波罗蜜多经》第305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乾隆大藏经第1部《大般若波罗蜜多经》第305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w:t>
      </w:r>
      <w:r w:rsidRPr="004E215E">
        <w:rPr>
          <w:rFonts w:asciiTheme="minorEastAsia" w:hAnsiTheme="minorEastAsia" w:hint="eastAsia"/>
          <w:color w:val="000000" w:themeColor="text1"/>
          <w:szCs w:val="21"/>
        </w:rPr>
        <w:lastRenderedPageBreak/>
        <w:t>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乾隆大藏经第1部《大般若波罗蜜多经》第305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4E215E">
        <w:rPr>
          <w:color w:val="000000" w:themeColor="text1"/>
        </w:rPr>
        <w:t>如是，善现，菩萨摩诃萨为与世间作所趣故，发趣无上正等菩提。</w:t>
      </w:r>
      <w:r w:rsidRPr="004E215E">
        <w:rPr>
          <w:rFonts w:hint="eastAsia"/>
          <w:color w:val="000000" w:themeColor="text1"/>
        </w:rPr>
        <w:t>……</w:t>
      </w:r>
      <w:r w:rsidRPr="004E215E">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此深妙法不为摄取预流果故说，不为弃舍预流果故说；不为摄取一来、不还、阿罗汉果故说，不为弃舍一来、不还、阿罗汉果故说。诸天子，此深妙法不为摄取独觉菩提故说，不为弃舍独觉菩提故说。诸天子，此深妙法不为摄取一切智故说，不为弃舍一切智故说；不为摄取道相智、一切相智故说，不为弃舍道相智、一切相智故说。诸天子，此深妙法不为摄取一切佛法故说，不为弃舍一切佛法故说。——乾隆大藏经第1部《大般若波罗蜜多经》第319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w:t>
      </w:r>
      <w:r w:rsidRPr="004E215E">
        <w:rPr>
          <w:rFonts w:asciiTheme="minorEastAsia" w:hAnsiTheme="minorEastAsia" w:hint="eastAsia"/>
          <w:color w:val="000000" w:themeColor="text1"/>
          <w:szCs w:val="21"/>
        </w:rPr>
        <w:lastRenderedPageBreak/>
        <w:t>证无上正等菩提，能近圆满一切智智。何以故？一切如来、应、正等觉所得无上正等菩提，皆依如是甚深般若波罗蜜多而得生故。——乾隆大藏经第1部《大般若波罗蜜多经》第347卷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是菩萨摩诃萨自修布施波罗蜜多，亦教他修布施波罗蜜多；自修净戒、安忍、精进、静虑、般若波罗蜜多，亦教他修净戒、安忍、精进、静虑、般若波罗蜜多。由是因缘善根增长，若于无上正等菩提有退转者，无有是处。……是菩萨摩诃萨自修一切菩萨摩诃萨行，亦教他修一切菩萨摩诃萨行。由是因缘善根增长，若于无上正等菩提有退转者，无有是处。——乾隆大藏经第1部《大般若波罗蜜多经》第347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能正安住甚深般若波罗蜜多最胜行住，则能修满布施、净戒、安忍、精进、静虑、般若波罗蜜多。若菩萨摩诃萨能正修行甚深般若波罗蜜多，便能具足修满一切波罗蜜多。——乾隆大藏经第1部《大般若波罗蜜多经》第348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4E215E">
        <w:rPr>
          <w:rFonts w:asciiTheme="minorEastAsia" w:hAnsiTheme="minorEastAsia" w:hint="eastAsia"/>
          <w:color w:val="000000" w:themeColor="text1"/>
          <w:szCs w:val="21"/>
        </w:rPr>
        <w:t>——乾隆大藏经第1部《大般若波罗蜜多经》第351卷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4E215E">
        <w:rPr>
          <w:rFonts w:asciiTheme="minorEastAsia" w:hAnsiTheme="minorEastAsia" w:hint="eastAsia"/>
          <w:color w:val="000000" w:themeColor="text1"/>
          <w:szCs w:val="21"/>
        </w:rPr>
        <w:t>——乾隆大藏经第1部《大般若波罗蜜多经》第351卷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善善现，诸菩萨摩诃萨应行如是诸道般若波罗蜜多。何以故？善现，一切声闻所应学道，一切独觉所应学道，一切菩萨摩诃萨所应学道，如是一切菩提分法，皆为般若波罗蜜多所摄受</w:t>
      </w: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故。——乾隆大藏经第1部《大般若波罗蜜多经》第369卷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4E215E">
        <w:rPr>
          <w:rFonts w:asciiTheme="minorEastAsia" w:hAnsiTheme="minorEastAsia" w:hint="eastAsia"/>
          <w:color w:val="000000" w:themeColor="text1"/>
          <w:szCs w:val="21"/>
        </w:rPr>
        <w:t>——乾隆大藏经第1部《大般若波罗蜜多经》第355卷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乾隆大藏经第1部《大般若波罗蜜多经》第359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w:t>
      </w:r>
      <w:r w:rsidRPr="004E215E">
        <w:rPr>
          <w:rFonts w:asciiTheme="minorEastAsia" w:hAnsiTheme="minorEastAsia" w:hint="eastAsia"/>
          <w:color w:val="000000" w:themeColor="text1"/>
          <w:szCs w:val="21"/>
        </w:rPr>
        <w:lastRenderedPageBreak/>
        <w:t>应、正等觉，无不皆由如是般若波罗蜜多当得出现。——乾隆大藏经第1部《大般若波罗蜜多经》第359卷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4E215E">
        <w:rPr>
          <w:rFonts w:asciiTheme="minorEastAsia" w:hAnsiTheme="minorEastAsia" w:hint="eastAsia"/>
          <w:color w:val="000000" w:themeColor="text1"/>
          <w:szCs w:val="21"/>
        </w:rPr>
        <w:t>——乾隆大藏经第1部《大般若波罗蜜多经》第361卷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——乾隆大藏经第1部《大般若波罗蜜多经》第385卷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离法界，余法可得，可言彼法能坏法界；然离法界，无法可得，故无余法能坏法界。何以故？善现，一切如来应正等觉及诸菩萨、独觉、声闻，知离法界，无法可得；既知无法离法界故，亦不为他施设宣说，是故法界无能坏者。如是，善现，菩萨摩诃萨修行般若波罗蜜多时，应学法界无二、无别、不可坏相。”——乾隆大藏经第1部《大般若波罗蜜多经》第385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w:t>
      </w:r>
      <w:r w:rsidRPr="004E215E">
        <w:rPr>
          <w:rFonts w:hint="eastAsia"/>
          <w:color w:val="000000" w:themeColor="text1"/>
        </w:rPr>
        <w:lastRenderedPageBreak/>
        <w:t>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color w:val="000000" w:themeColor="text1"/>
        </w:rPr>
        <w:t>尔时，佛赞天帝释言：</w:t>
      </w:r>
      <w:r w:rsidRPr="004E215E">
        <w:rPr>
          <w:rFonts w:hint="eastAsia"/>
          <w:color w:val="000000" w:themeColor="text1"/>
        </w:rPr>
        <w:t>……</w:t>
      </w:r>
      <w:r w:rsidRPr="004E215E">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4E215E">
        <w:rPr>
          <w:color w:val="000000" w:themeColor="text1"/>
        </w:rPr>
        <w:t>憍尸迦，我已成佛，尚依般若波罗蜜多供养恭敬，况善男子、善女人等欲求无上正等菩提，而不依此甚深般若波罗蜜多精勤修学，供养恭敬、尊重赞叹？</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……三世诸佛皆依般若波罗蜜多，精勤修学证得无上正等菩提。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r w:rsidRPr="004E215E">
        <w:rPr>
          <w:rFonts w:asciiTheme="minorEastAsia" w:hAnsiTheme="minorEastAsia" w:hint="eastAsia"/>
          <w:color w:val="000000" w:themeColor="text1"/>
          <w:szCs w:val="21"/>
        </w:rPr>
        <w:t>——乾隆大藏经第1部《大般若波罗蜜多经》第507卷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4E215E">
        <w:rPr>
          <w:rFonts w:asciiTheme="minorEastAsia" w:hAnsiTheme="minorEastAsia" w:hint="eastAsia"/>
          <w:color w:val="000000" w:themeColor="text1"/>
          <w:szCs w:val="21"/>
        </w:rPr>
        <w:t>——乾隆大藏经第1部《大般若波罗蜜多经》第507卷</w:t>
      </w:r>
    </w:p>
    <w:p w:rsidR="003D3CD0" w:rsidRDefault="003D3CD0" w:rsidP="003D3CD0"/>
    <w:p w:rsidR="003D3CD0" w:rsidRPr="004E215E" w:rsidRDefault="003D3CD0" w:rsidP="003D3CD0">
      <w:pPr>
        <w:rPr>
          <w:color w:val="000000" w:themeColor="text1"/>
        </w:rPr>
      </w:pPr>
      <w:r w:rsidRPr="004E215E">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3D3CD0" w:rsidRDefault="003D3CD0" w:rsidP="003D3CD0"/>
    <w:p w:rsidR="003D3CD0" w:rsidRPr="00E44868" w:rsidRDefault="003D3CD0" w:rsidP="003D3CD0">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p w:rsidR="001A4363" w:rsidRDefault="001A4363">
      <w:pPr>
        <w:rPr>
          <w:rFonts w:hint="eastAsia"/>
        </w:rPr>
      </w:pPr>
    </w:p>
    <w:p w:rsidR="003D3CD0" w:rsidRDefault="003D3CD0">
      <w:pPr>
        <w:rPr>
          <w:rFonts w:hint="eastAsia"/>
        </w:rPr>
      </w:pPr>
    </w:p>
    <w:p w:rsidR="003D3CD0" w:rsidRDefault="003D3CD0">
      <w:pPr>
        <w:rPr>
          <w:rFonts w:hint="eastAsia"/>
        </w:rPr>
      </w:pPr>
    </w:p>
    <w:p w:rsidR="003D3CD0" w:rsidRDefault="003D3CD0">
      <w:pPr>
        <w:rPr>
          <w:rFonts w:hint="eastAsia"/>
        </w:rPr>
      </w:pPr>
    </w:p>
    <w:p w:rsidR="003D3CD0" w:rsidRDefault="003D3CD0">
      <w:pPr>
        <w:rPr>
          <w:rFonts w:hint="eastAsia"/>
        </w:rPr>
      </w:pPr>
    </w:p>
    <w:p w:rsidR="003D3CD0" w:rsidRDefault="003D3CD0">
      <w:pPr>
        <w:rPr>
          <w:rFonts w:hint="eastAsia"/>
        </w:rPr>
      </w:pPr>
    </w:p>
    <w:p w:rsidR="003D3CD0" w:rsidRPr="003D3CD0" w:rsidRDefault="003D3CD0">
      <w:pPr>
        <w:rPr>
          <w:rFonts w:hint="eastAsia"/>
          <w:b/>
        </w:rPr>
      </w:pPr>
      <w:r w:rsidRPr="003D3CD0">
        <w:rPr>
          <w:rFonts w:hint="eastAsia"/>
          <w:b/>
        </w:rPr>
        <w:lastRenderedPageBreak/>
        <w:t>特别注意</w:t>
      </w:r>
    </w:p>
    <w:p w:rsidR="003D3CD0" w:rsidRDefault="003D3CD0">
      <w:pPr>
        <w:rPr>
          <w:rFonts w:hint="eastAsia"/>
        </w:rPr>
      </w:pPr>
    </w:p>
    <w:p w:rsidR="006F3622" w:rsidRPr="00387F79" w:rsidRDefault="006F3622" w:rsidP="006F3622">
      <w:pPr>
        <w:rPr>
          <w:rFonts w:asciiTheme="minorEastAsia" w:hAnsiTheme="minorEastAsia"/>
          <w:color w:val="FF0000"/>
          <w:szCs w:val="21"/>
        </w:rPr>
      </w:pPr>
      <w:r w:rsidRPr="00387F79">
        <w:rPr>
          <w:rFonts w:asciiTheme="minorEastAsia" w:hAnsiTheme="minorEastAsia" w:hint="eastAsia"/>
          <w:color w:val="FF0000"/>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6F3622" w:rsidRDefault="006F3622" w:rsidP="006F3622"/>
    <w:p w:rsidR="006F3622" w:rsidRPr="00387F79" w:rsidRDefault="006F3622" w:rsidP="006F3622">
      <w:pPr>
        <w:rPr>
          <w:rFonts w:asciiTheme="minorEastAsia" w:hAnsiTheme="minorEastAsia"/>
          <w:color w:val="FF0000"/>
          <w:szCs w:val="21"/>
        </w:rPr>
      </w:pPr>
      <w:r w:rsidRPr="00387F79">
        <w:rPr>
          <w:rFonts w:asciiTheme="minorEastAsia" w:hAnsiTheme="minorEastAsia" w:hint="eastAsia"/>
          <w:color w:val="FF0000"/>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6F3622" w:rsidRDefault="006F3622" w:rsidP="006F3622"/>
    <w:p w:rsidR="006F3622" w:rsidRPr="006A647E" w:rsidRDefault="006F3622" w:rsidP="006F3622">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6F3622" w:rsidRDefault="006F3622" w:rsidP="006F3622"/>
    <w:p w:rsidR="006F3622" w:rsidRPr="006A647E" w:rsidRDefault="006F3622" w:rsidP="006F3622">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w:t>
      </w:r>
      <w:r w:rsidRPr="006A647E">
        <w:rPr>
          <w:rFonts w:asciiTheme="minorEastAsia" w:hAnsiTheme="minorEastAsia" w:hint="eastAsia"/>
          <w:color w:val="FF0000"/>
          <w:szCs w:val="21"/>
        </w:rPr>
        <w:lastRenderedPageBreak/>
        <w:t>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6F3622" w:rsidRDefault="006F3622" w:rsidP="006F3622"/>
    <w:p w:rsidR="006F3622" w:rsidRPr="00922F99" w:rsidRDefault="006F3622" w:rsidP="006F3622">
      <w:pPr>
        <w:rPr>
          <w:rFonts w:asciiTheme="minorEastAsia" w:hAnsiTheme="minorEastAsia"/>
          <w:color w:val="FF0000"/>
          <w:szCs w:val="21"/>
        </w:rPr>
      </w:pPr>
      <w:r w:rsidRPr="00922F99">
        <w:rPr>
          <w:rFonts w:asciiTheme="minorEastAsia" w:hAnsiTheme="minorEastAsia" w:hint="eastAsia"/>
          <w:color w:val="FF0000"/>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922F99">
        <w:rPr>
          <w:rFonts w:asciiTheme="minorEastAsia" w:hAnsiTheme="minorEastAsia"/>
          <w:color w:val="FF0000"/>
          <w:szCs w:val="21"/>
        </w:rPr>
        <w:t>大般若波罗蜜多经</w:t>
      </w:r>
      <w:r w:rsidRPr="00922F99">
        <w:rPr>
          <w:rFonts w:asciiTheme="minorEastAsia" w:hAnsiTheme="minorEastAsia" w:hint="eastAsia"/>
          <w:color w:val="FF0000"/>
          <w:szCs w:val="21"/>
        </w:rPr>
        <w:t>》第4卷</w:t>
      </w:r>
    </w:p>
    <w:p w:rsidR="006F3622" w:rsidRDefault="006F3622" w:rsidP="006F3622"/>
    <w:p w:rsidR="006F3622" w:rsidRPr="006A647E" w:rsidRDefault="006F3622" w:rsidP="006F3622">
      <w:pPr>
        <w:rPr>
          <w:rFonts w:asciiTheme="minorEastAsia" w:hAnsiTheme="minorEastAsia"/>
          <w:color w:val="FF0000"/>
          <w:szCs w:val="21"/>
        </w:rPr>
      </w:pPr>
      <w:r w:rsidRPr="006A647E">
        <w:rPr>
          <w:rFonts w:asciiTheme="minorEastAsia" w:hAnsiTheme="minorEastAsia" w:hint="eastAsia"/>
          <w:color w:val="FF0000"/>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6F3622" w:rsidRDefault="006F3622" w:rsidP="006F3622"/>
    <w:p w:rsidR="006F3622" w:rsidRPr="00C53C2C" w:rsidRDefault="006F3622" w:rsidP="006F3622">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w:t>
      </w:r>
      <w:r w:rsidRPr="00C53C2C">
        <w:rPr>
          <w:rFonts w:asciiTheme="minorEastAsia" w:hAnsiTheme="minorEastAsia" w:hint="eastAsia"/>
          <w:color w:val="FF0000"/>
          <w:szCs w:val="21"/>
        </w:rPr>
        <w:lastRenderedPageBreak/>
        <w:t>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6F3622" w:rsidRPr="00C53C2C" w:rsidRDefault="006F3622" w:rsidP="006F3622">
      <w:pPr>
        <w:rPr>
          <w:rFonts w:asciiTheme="minorEastAsia" w:hAnsiTheme="minorEastAsia"/>
          <w:color w:val="FF0000"/>
          <w:szCs w:val="21"/>
        </w:rPr>
      </w:pPr>
    </w:p>
    <w:p w:rsidR="006F3622" w:rsidRPr="00C53C2C" w:rsidRDefault="006F3622" w:rsidP="006F3622">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6F3622" w:rsidRDefault="006F3622" w:rsidP="006F3622"/>
    <w:p w:rsidR="006F3622" w:rsidRPr="006267E5" w:rsidRDefault="006F3622" w:rsidP="006F3622">
      <w:pPr>
        <w:rPr>
          <w:rFonts w:asciiTheme="minorEastAsia" w:hAnsiTheme="minorEastAsia"/>
          <w:color w:val="FF0000"/>
          <w:szCs w:val="21"/>
        </w:rPr>
      </w:pPr>
      <w:r w:rsidRPr="006267E5">
        <w:rPr>
          <w:rFonts w:asciiTheme="minorEastAsia" w:hAnsiTheme="minorEastAsia" w:hint="eastAsia"/>
          <w:color w:val="FF0000"/>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6267E5">
        <w:rPr>
          <w:rFonts w:asciiTheme="minorEastAsia" w:hAnsiTheme="minorEastAsia"/>
          <w:color w:val="FF0000"/>
          <w:szCs w:val="21"/>
        </w:rPr>
        <w:t>如是，善现，诸菩萨摩诃萨修行般若波罗蜜多，应如实觉名假、法假。</w:t>
      </w:r>
      <w:r w:rsidRPr="006267E5">
        <w:rPr>
          <w:rFonts w:asciiTheme="minorEastAsia" w:hAnsiTheme="minorEastAsia" w:hint="eastAsia"/>
          <w:color w:val="FF0000"/>
          <w:szCs w:val="21"/>
        </w:rPr>
        <w:t>——乾隆大藏经第1部《</w:t>
      </w:r>
      <w:r w:rsidRPr="006267E5">
        <w:rPr>
          <w:rFonts w:asciiTheme="minorEastAsia" w:hAnsiTheme="minorEastAsia"/>
          <w:color w:val="FF0000"/>
          <w:szCs w:val="21"/>
        </w:rPr>
        <w:t>大般若波罗蜜多经</w:t>
      </w:r>
      <w:r w:rsidRPr="006267E5">
        <w:rPr>
          <w:rFonts w:asciiTheme="minorEastAsia" w:hAnsiTheme="minorEastAsia" w:hint="eastAsia"/>
          <w:color w:val="FF0000"/>
          <w:szCs w:val="21"/>
        </w:rPr>
        <w:t>》第13卷</w:t>
      </w:r>
    </w:p>
    <w:p w:rsidR="006F3622" w:rsidRDefault="006F3622" w:rsidP="006F3622"/>
    <w:p w:rsidR="006F3622" w:rsidRPr="00D57BA2" w:rsidRDefault="006F3622" w:rsidP="006F3622">
      <w:pPr>
        <w:rPr>
          <w:rFonts w:asciiTheme="minorEastAsia" w:hAnsiTheme="minorEastAsia"/>
          <w:color w:val="FF0000"/>
          <w:szCs w:val="21"/>
        </w:rPr>
      </w:pPr>
      <w:r w:rsidRPr="00D57BA2">
        <w:rPr>
          <w:rFonts w:asciiTheme="minorEastAsia" w:hAnsiTheme="minorEastAsia" w:hint="eastAsia"/>
          <w:color w:val="FF0000"/>
          <w:szCs w:val="21"/>
        </w:rPr>
        <w:t>尔时，具寿善现白佛言：“世尊，若菩萨摩诃萨欲证无上正等菩提修学般若波罗蜜多时，当如幻士修学般若波罗蜜多，于一切事无所分别。何以故？当知幻士即五蕴等，五蕴等即幻士故。”——乾隆大藏经第1部《</w:t>
      </w:r>
      <w:r w:rsidRPr="00D57BA2">
        <w:rPr>
          <w:rFonts w:asciiTheme="minorEastAsia" w:hAnsiTheme="minorEastAsia"/>
          <w:color w:val="FF0000"/>
          <w:szCs w:val="21"/>
        </w:rPr>
        <w:t>大般若波罗蜜多经</w:t>
      </w:r>
      <w:r w:rsidRPr="00D57BA2">
        <w:rPr>
          <w:rFonts w:asciiTheme="minorEastAsia" w:hAnsiTheme="minorEastAsia" w:hint="eastAsia"/>
          <w:color w:val="FF0000"/>
          <w:szCs w:val="21"/>
        </w:rPr>
        <w:t>》第42卷</w:t>
      </w:r>
    </w:p>
    <w:p w:rsidR="006F3622" w:rsidRDefault="006F3622" w:rsidP="006F3622"/>
    <w:p w:rsidR="006F3622" w:rsidRPr="00E341F9" w:rsidRDefault="006F3622" w:rsidP="006F3622">
      <w:pPr>
        <w:rPr>
          <w:rFonts w:asciiTheme="minorEastAsia" w:hAnsiTheme="minorEastAsia"/>
          <w:color w:val="FF0000"/>
          <w:szCs w:val="21"/>
        </w:rPr>
      </w:pPr>
      <w:r w:rsidRPr="00E341F9">
        <w:rPr>
          <w:rFonts w:asciiTheme="minorEastAsia" w:hAnsiTheme="minorEastAsia" w:hint="eastAsia"/>
          <w:color w:val="FF0000"/>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6F3622" w:rsidRDefault="006F3622" w:rsidP="006F3622"/>
    <w:p w:rsidR="006F3622" w:rsidRPr="000D5A4B" w:rsidRDefault="006F3622" w:rsidP="006F3622">
      <w:pPr>
        <w:rPr>
          <w:rFonts w:asciiTheme="minorEastAsia" w:hAnsiTheme="minorEastAsia"/>
          <w:color w:val="FF0000"/>
          <w:szCs w:val="21"/>
        </w:rPr>
      </w:pPr>
      <w:r w:rsidRPr="000D5A4B">
        <w:rPr>
          <w:rFonts w:asciiTheme="minorEastAsia" w:hAnsiTheme="minorEastAsia" w:hint="eastAsia"/>
          <w:color w:val="FF0000"/>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》第291卷</w:t>
      </w:r>
    </w:p>
    <w:p w:rsidR="006F3622" w:rsidRDefault="006F3622" w:rsidP="006F3622"/>
    <w:p w:rsidR="006F3622" w:rsidRPr="000D5A4B" w:rsidRDefault="006F3622" w:rsidP="006F3622">
      <w:pPr>
        <w:rPr>
          <w:rFonts w:asciiTheme="minorEastAsia" w:hAnsiTheme="minorEastAsia"/>
          <w:color w:val="FF0000"/>
          <w:szCs w:val="21"/>
        </w:rPr>
      </w:pPr>
      <w:r w:rsidRPr="000D5A4B">
        <w:rPr>
          <w:rFonts w:asciiTheme="minorEastAsia" w:hAnsiTheme="minorEastAsia" w:hint="eastAsia"/>
          <w:color w:val="FF0000"/>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w:t>
      </w:r>
      <w:r w:rsidRPr="000D5A4B">
        <w:rPr>
          <w:rFonts w:asciiTheme="minorEastAsia" w:hAnsiTheme="minorEastAsia" w:hint="eastAsia"/>
          <w:color w:val="FF0000"/>
          <w:szCs w:val="21"/>
        </w:rPr>
        <w:lastRenderedPageBreak/>
        <w:t>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》第292卷</w:t>
      </w:r>
    </w:p>
    <w:p w:rsidR="006F3622" w:rsidRDefault="006F3622" w:rsidP="006F3622"/>
    <w:p w:rsidR="006F3622" w:rsidRPr="000D5A4B" w:rsidRDefault="006F3622" w:rsidP="006F3622">
      <w:pPr>
        <w:rPr>
          <w:color w:val="FF0000"/>
        </w:rPr>
      </w:pPr>
      <w:r w:rsidRPr="000D5A4B">
        <w:rPr>
          <w:rFonts w:asciiTheme="minorEastAsia" w:hAnsiTheme="minorEastAsia" w:hint="eastAsia"/>
          <w:color w:val="FF0000"/>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》第300卷</w:t>
      </w:r>
    </w:p>
    <w:p w:rsidR="006F3622" w:rsidRDefault="006F3622" w:rsidP="006F3622"/>
    <w:p w:rsidR="006F3622" w:rsidRDefault="006F3622" w:rsidP="006F3622">
      <w:pPr>
        <w:rPr>
          <w:rFonts w:asciiTheme="minorEastAsia" w:hAnsiTheme="minorEastAsia"/>
          <w:color w:val="FF0000"/>
          <w:szCs w:val="21"/>
        </w:rPr>
      </w:pPr>
      <w:r w:rsidRPr="00B56DFD">
        <w:rPr>
          <w:rFonts w:hint="eastAsia"/>
          <w:color w:val="FF0000"/>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w:t>
      </w:r>
      <w:r w:rsidRPr="00B56DFD">
        <w:rPr>
          <w:rFonts w:hint="eastAsia"/>
          <w:color w:val="FF0000"/>
        </w:rPr>
        <w:lastRenderedPageBreak/>
        <w:t>得而为方便应修一切智；修道相智、一切相智时，以无所得而为方便应修道相智、一切相智。</w:t>
      </w:r>
      <w:r w:rsidRPr="00B56DFD">
        <w:rPr>
          <w:rFonts w:asciiTheme="minorEastAsia" w:hAnsiTheme="minorEastAsia" w:hint="eastAsia"/>
          <w:color w:val="FF0000"/>
          <w:szCs w:val="21"/>
        </w:rPr>
        <w:t>——乾隆大藏经第1部《大般若波罗蜜多经》第361卷</w:t>
      </w:r>
    </w:p>
    <w:p w:rsidR="006F3622" w:rsidRPr="00B56DFD" w:rsidRDefault="006F3622" w:rsidP="006F3622">
      <w:pPr>
        <w:rPr>
          <w:rFonts w:asciiTheme="minorEastAsia" w:hAnsiTheme="minorEastAsia"/>
          <w:color w:val="FF0000"/>
          <w:szCs w:val="21"/>
        </w:rPr>
      </w:pPr>
    </w:p>
    <w:p w:rsidR="006F3622" w:rsidRPr="00E26EAE" w:rsidRDefault="006F3622" w:rsidP="006F3622">
      <w:pPr>
        <w:rPr>
          <w:rFonts w:asciiTheme="minorEastAsia" w:hAnsiTheme="minorEastAsia"/>
          <w:color w:val="FF0000"/>
          <w:szCs w:val="21"/>
        </w:rPr>
      </w:pPr>
      <w:r w:rsidRPr="00E26EAE">
        <w:rPr>
          <w:rFonts w:asciiTheme="minorEastAsia" w:hAnsiTheme="minorEastAsia" w:hint="eastAsia"/>
          <w:color w:val="FF0000"/>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6F3622" w:rsidRDefault="006F3622" w:rsidP="006F3622"/>
    <w:p w:rsidR="006F3622" w:rsidRPr="00E26EAE" w:rsidRDefault="006F3622" w:rsidP="006F3622">
      <w:pPr>
        <w:rPr>
          <w:rFonts w:asciiTheme="minorEastAsia" w:hAnsiTheme="minorEastAsia"/>
          <w:color w:val="FF0000"/>
          <w:szCs w:val="21"/>
        </w:rPr>
      </w:pPr>
      <w:r w:rsidRPr="00E26EAE">
        <w:rPr>
          <w:rFonts w:asciiTheme="minorEastAsia" w:hAnsiTheme="minorEastAsia" w:hint="eastAsia"/>
          <w:color w:val="FF0000"/>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6F3622" w:rsidRDefault="006F3622" w:rsidP="006F3622"/>
    <w:p w:rsidR="006F3622" w:rsidRPr="00EB4C44" w:rsidRDefault="006F3622" w:rsidP="006F3622">
      <w:r w:rsidRPr="00A929B3">
        <w:rPr>
          <w:rFonts w:asciiTheme="minorEastAsia" w:hAnsiTheme="minorEastAsia" w:hint="eastAsia"/>
          <w:color w:val="FF0000"/>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舍利子，修行般若波罗蜜多菩萨摩诃萨，与如是等空相应时，不见色若相应若不相应，不</w:t>
      </w: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见受、想、行、识若相应若不相应。何以故？舍利子，是菩萨摩诃萨不见色若是生法、若是灭法，不见受、想、行、识若是生法、若是灭法；不见色若是染法、若是净法，不见受、想、行、识若是染法、若是净法。舍利子，是菩萨摩诃萨不见色与受合，不见受与想合，不见想与行合，不见行与识合。何以故？舍利子，无有少法与少法合，本性空故。所以者何？舍利子，诸色空，彼非色；诸受、想、行、识空，彼非受、想、行、识。何以故？舍利子，诸色空，彼非变碍相；诸受空，彼非领纳相；诸想空，彼非取像相；诸行空，彼非造作相；诸识空，彼非了别相。何以故？舍利子，色不异空，空不异色，色即是空，空即是色；受、想、行、识不异空，空不异受、想、行、识，受、想、行、识即是空，空即是受、想、行、识。何以故？舍利子，是诸法空相，不生不灭，不染不净，不增不减，非过去、非未来、非现在。舍利子，如是空中无色，无受、想、行、识；无地界，无水、火、风、空、识界；无眼处，</w:t>
      </w:r>
      <w:r w:rsidRPr="004E215E">
        <w:rPr>
          <w:rFonts w:asciiTheme="minorEastAsia" w:hAnsiTheme="minorEastAsia" w:hint="eastAsia"/>
          <w:color w:val="000000" w:themeColor="text1"/>
          <w:szCs w:val="21"/>
        </w:rPr>
        <w:lastRenderedPageBreak/>
        <w:t>无耳、鼻、舌、身、意处；无色处，无声、香、味、触、法处；无眼界，无耳、鼻、舌、身、意界；无色界，无声、香、味、触、法界；无眼识界，无耳、鼻、舌、身、意识界；无眼触，无耳、鼻、舌、身、意触；无眼触为缘所生诸受，无耳、鼻、舌、身、意触为缘所生诸受；无无明生，无无明灭，无行、识、名色、六处、触、受、爱、取、有、生、老死愁叹苦忧恼生，无行乃至老死愁叹苦忧恼灭；无苦圣谛，无集、灭、道圣谛；无得，无现观；无预流，无预流果；无一来，无一来果；无不还，无不还果；无阿罗汉，无阿罗汉果；无独觉，无独觉菩提；无菩萨，无菩萨行；无佛，无佛菩提。舍利子，修行般若波罗蜜多菩萨摩诃萨，与如是等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净戒、安忍、精进、静虑、般若波罗蜜多……舍利子，是名菩萨摩诃萨所成胜智。诸菩萨摩诃萨由成此智，速能圆满一切佛法。虽能圆满一切佛法，而于诸法无执无取，以一切法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诸佛甚深般若波罗蜜多说示世间五蕴实相？”“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乾隆大藏经第1部《大般若波罗蜜多经》第305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如是，如是，如汝所说，诸佛无上正等菩提，极难信解，甚难可得。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6F3622" w:rsidRDefault="006F3622" w:rsidP="006F3622"/>
    <w:p w:rsidR="006F3622" w:rsidRDefault="006F3622" w:rsidP="006F3622">
      <w:r w:rsidRPr="004E215E">
        <w:rPr>
          <w:rFonts w:asciiTheme="minorEastAsia" w:hAnsiTheme="minorEastAsia" w:hint="eastAsia"/>
          <w:color w:val="000000" w:themeColor="text1"/>
          <w:szCs w:val="21"/>
        </w:rPr>
        <w:t>时，舍利子谓善现言：“具寿善现，由是因缘，诸佛无上正等菩提，极难信解，甚难证得。所以者何？诸菩萨摩诃萨观一切法都无自性皆如虚空。譬如虚空不作是念：‘我当信解速证无上正等菩提。’诸菩萨摩诃萨亦应如是不作是念：‘我当信解速证无上正等菩提。’何以故？善现，诸法皆空与虚空等，诸菩萨摩诃萨要信解一切法与虚空等及能证知，乃得无上正等菩提。善现，若菩萨摩诃萨信解一切法皆与虚空等，便于无上正等菩提易生信解、易证得者，则不应有殑伽沙等菩萨摩诃萨，擐大功德铠发趣无上正等菩提，于其中间而有退屈。故知无上正等菩提，极难信解，甚难证得。”——乾隆大藏经第1部《大般若波罗蜜多经》第323</w:t>
      </w:r>
      <w:r w:rsidRPr="004E215E">
        <w:rPr>
          <w:rFonts w:asciiTheme="minorEastAsia" w:hAnsiTheme="minorEastAsia" w:hint="eastAsia"/>
          <w:color w:val="000000" w:themeColor="text1"/>
          <w:szCs w:val="21"/>
        </w:rPr>
        <w:lastRenderedPageBreak/>
        <w:t>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4E215E">
        <w:rPr>
          <w:rFonts w:asciiTheme="minorEastAsia" w:hAnsiTheme="minorEastAsia" w:hint="eastAsia"/>
          <w:color w:val="000000" w:themeColor="text1"/>
          <w:szCs w:val="21"/>
        </w:rPr>
        <w:t>——乾隆大藏经第1部《大般若波罗蜜多经》第392卷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舍利子，诸菩萨摩诃萨虽作是事，而于有情及一切法都无所得，不作是念：‘我以此法调伏如是诸有情类。</w:t>
      </w:r>
      <w:r w:rsidRPr="004E215E">
        <w:rPr>
          <w:rFonts w:asciiTheme="minorEastAsia" w:hAnsiTheme="minorEastAsia" w:hint="eastAsia"/>
          <w:color w:val="000000" w:themeColor="text1"/>
          <w:szCs w:val="21"/>
        </w:rPr>
        <w:t>——乾隆大藏经第1部《大般若波罗蜜多经》第392卷</w:t>
      </w:r>
    </w:p>
    <w:p w:rsidR="006F3622" w:rsidRDefault="006F3622" w:rsidP="006F3622"/>
    <w:p w:rsidR="006F3622" w:rsidRDefault="006F3622" w:rsidP="006F3622">
      <w:pPr>
        <w:rPr>
          <w:rFonts w:asciiTheme="minorEastAsia" w:hAnsiTheme="minorEastAsia"/>
          <w:color w:val="000000" w:themeColor="text1"/>
          <w:szCs w:val="21"/>
        </w:rPr>
      </w:pPr>
      <w:r w:rsidRPr="004E215E">
        <w:rPr>
          <w:rFonts w:hint="eastAsia"/>
          <w:color w:val="000000" w:themeColor="text1"/>
        </w:rPr>
        <w:t>“善现，如是，如是，如汝所说。善现，定无有法诸菩萨摩诃萨所不应学，诸菩萨摩诃萨不学此法，必不能得所求无上正等菩提。何以故？善现，若菩萨摩诃萨不学一切法，终不能得一切智智。”</w:t>
      </w:r>
      <w:r w:rsidRPr="004E215E">
        <w:rPr>
          <w:rFonts w:asciiTheme="minorEastAsia" w:hAnsiTheme="minorEastAsia" w:hint="eastAsia"/>
          <w:color w:val="000000" w:themeColor="text1"/>
          <w:szCs w:val="21"/>
        </w:rPr>
        <w:t>——乾隆大藏经第1部《大般若波罗蜜多经》第393卷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4E215E">
        <w:rPr>
          <w:rFonts w:asciiTheme="minorEastAsia" w:hAnsiTheme="minorEastAsia" w:hint="eastAsia"/>
          <w:color w:val="000000" w:themeColor="text1"/>
          <w:szCs w:val="21"/>
        </w:rPr>
        <w:t>——乾隆大藏经第1部《大般若波罗蜜多经》第394卷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E215E">
        <w:rPr>
          <w:rFonts w:asciiTheme="minorEastAsia" w:hAnsiTheme="minorEastAsia" w:hint="eastAsia"/>
          <w:color w:val="000000" w:themeColor="text1"/>
          <w:szCs w:val="21"/>
        </w:rPr>
        <w:t>——乾隆大藏经第1部《大般若波罗蜜多经》第394卷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——乾隆大藏经第1部《大般若波罗蜜多经》第396卷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asciiTheme="minorEastAsia" w:hAnsiTheme="minorEastAsia" w:hint="eastAsia"/>
          <w:color w:val="000000" w:themeColor="text1"/>
          <w:szCs w:val="21"/>
        </w:rPr>
        <w:t>善男子，一切如来、应、正等觉，不可以色身见。夫如来者，即是法身。善男子，如来法身，即是诸法真如、法界；真如、法界既不可说有来有去，如来法身亦复如是，无来无去。——乾隆大藏经第1部《大般若波罗蜜多经》第399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4E215E">
        <w:rPr>
          <w:rFonts w:asciiTheme="minorEastAsia" w:hAnsiTheme="minorEastAsia" w:hint="eastAsia"/>
          <w:color w:val="000000" w:themeColor="text1"/>
          <w:szCs w:val="21"/>
        </w:rPr>
        <w:t>——乾隆大藏经第1部《大般若波罗蜜多经》第404卷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w:t>
      </w:r>
      <w:r w:rsidRPr="004E215E">
        <w:rPr>
          <w:rFonts w:asciiTheme="minorEastAsia" w:hAnsiTheme="minorEastAsia" w:hint="eastAsia"/>
          <w:color w:val="000000" w:themeColor="text1"/>
          <w:szCs w:val="21"/>
        </w:rPr>
        <w:t>——乾隆大藏经第1部《大般若波罗蜜多经》第424卷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善现答言：“诸天子，我不但说我等、色等乃至无上正等菩提如幻、如化、如梦所见，亦说涅槃如幻、如化、如梦所见。诸天子，设更有法胜涅槃者，我亦说为如幻、如化、如梦所见。</w:t>
      </w:r>
      <w:r w:rsidRPr="004E215E">
        <w:rPr>
          <w:rFonts w:hint="eastAsia"/>
          <w:color w:val="000000" w:themeColor="text1"/>
        </w:rPr>
        <w:lastRenderedPageBreak/>
        <w:t>何以故？诸天子，幻、化、梦事与一切法乃至涅槃，悉皆无二、无二处故也。”</w:t>
      </w:r>
      <w:r w:rsidRPr="004E215E">
        <w:rPr>
          <w:rFonts w:asciiTheme="minorEastAsia" w:hAnsiTheme="minorEastAsia" w:hint="eastAsia"/>
          <w:color w:val="000000" w:themeColor="text1"/>
          <w:szCs w:val="21"/>
        </w:rPr>
        <w:t>——乾隆大藏经第1部《大般若波罗蜜多经》第426卷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善现，若菩萨摩诃萨不施设般若波罗蜜多，亦不施设一切智智，亦不施设一切法，是菩萨摩诃萨定当证得一切智智。</w:t>
      </w:r>
      <w:r w:rsidRPr="004E215E">
        <w:rPr>
          <w:rFonts w:asciiTheme="minorEastAsia" w:hAnsiTheme="minorEastAsia" w:hint="eastAsia"/>
          <w:color w:val="000000" w:themeColor="text1"/>
          <w:szCs w:val="21"/>
        </w:rPr>
        <w:t>——乾隆大藏经第1部《大般若波罗蜜多经》第461卷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佛告善现：“非但般若波罗蜜多不可施设，静虑波罗蜜多乃至布施波罗蜜多亦不可施设，若声闻法、若独觉法、若菩萨法、若如来法亦不可施设。善现，以要言之，一切法若有为、若无为皆不可施设！”</w:t>
      </w:r>
      <w:r w:rsidRPr="004E215E">
        <w:rPr>
          <w:rFonts w:asciiTheme="minorEastAsia" w:hAnsiTheme="minorEastAsia" w:hint="eastAsia"/>
          <w:color w:val="000000" w:themeColor="text1"/>
          <w:szCs w:val="21"/>
        </w:rPr>
        <w:t>——乾隆大藏经第1部《大般若波罗蜜多经》第461卷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来亦尔，知一切法皆如变化，说一切法亦如变化，虽有所作而无真实，虽度有情而无所度，如所变化者度变化有情。如是，善现，诸菩萨摩诃萨行深般若波罗蜜多，应如如来所变化者，虽有所作而无执著。”——乾隆大藏经第1部《大般若波罗蜜多经》第462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4E215E">
        <w:rPr>
          <w:rFonts w:asciiTheme="minorEastAsia" w:hAnsiTheme="minorEastAsia" w:hint="eastAsia"/>
          <w:color w:val="000000" w:themeColor="text1"/>
          <w:szCs w:val="21"/>
        </w:rPr>
        <w:t>——乾隆大藏经第1部《大般若波罗蜜多经》第462卷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4E215E">
        <w:rPr>
          <w:rFonts w:asciiTheme="minorEastAsia" w:hAnsiTheme="minorEastAsia" w:hint="eastAsia"/>
          <w:color w:val="000000" w:themeColor="text1"/>
          <w:szCs w:val="21"/>
        </w:rPr>
        <w:t>——乾隆大藏经第1部《大般若波罗蜜多经》第463卷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善哉！善哉！我亦不见色，乃至不见诸佛无上正等菩提可取可执，由不见故不取，由不取故不执，由是因缘，甚深般若波罗蜜多于色乃至于佛无上正等菩提无取无执。善现当知，我亦不见一切如来、应、正等觉所有佛性、如来性、自然觉性、一切智性可取可执，由不见故不取，由不取故不执；甚深般若波罗蜜多亦复如是，都不见有一切如来、应、正等觉所有佛性、如来性、自然觉性、一切智性可执可取，由此因缘无执无取。是故，善现，诸菩萨摩诃萨行深般若波罗蜜多时，不应于色、受、想、行、识，广说乃至一切如来、应、正等觉所有佛性、如来性、自然觉性、一切智性若取若执。”</w:t>
      </w:r>
      <w:r w:rsidRPr="004E215E">
        <w:rPr>
          <w:rFonts w:asciiTheme="minorEastAsia" w:hAnsiTheme="minorEastAsia" w:hint="eastAsia"/>
          <w:color w:val="000000" w:themeColor="text1"/>
          <w:szCs w:val="21"/>
        </w:rPr>
        <w:t>——乾隆大藏经第1部《大般若波罗蜜多经》第511卷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r w:rsidRPr="004E215E">
        <w:rPr>
          <w:rFonts w:asciiTheme="minorEastAsia" w:hAnsiTheme="minorEastAsia" w:hint="eastAsia"/>
          <w:color w:val="000000" w:themeColor="text1"/>
          <w:szCs w:val="21"/>
        </w:rPr>
        <w:t>——乾隆大藏经第1部《大般若波罗蜜多经》第513卷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1部《大般若波罗蜜多经》第524</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4E215E">
        <w:rPr>
          <w:rFonts w:asciiTheme="minorEastAsia" w:hAnsiTheme="minorEastAsia" w:hint="eastAsia"/>
          <w:color w:val="000000" w:themeColor="text1"/>
          <w:szCs w:val="21"/>
        </w:rPr>
        <w:t>——乾隆大藏经第1部《大般若波罗蜜多经》第524卷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w:t>
      </w:r>
      <w:r w:rsidRPr="004E215E">
        <w:rPr>
          <w:rFonts w:hint="eastAsia"/>
          <w:color w:val="000000" w:themeColor="text1"/>
        </w:rPr>
        <w:lastRenderedPageBreak/>
        <w:t>有为若无为、若声闻法、若独觉法、若菩萨法、若诸佛法，唯依世俗施设为有，不依胜义，故无执著。”</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4E215E">
        <w:rPr>
          <w:rFonts w:asciiTheme="minorEastAsia" w:hAnsiTheme="minorEastAsia" w:hint="eastAsia"/>
          <w:color w:val="000000" w:themeColor="text1"/>
          <w:szCs w:val="21"/>
        </w:rPr>
        <w:t>——乾隆大藏经第1部《大般若波罗蜜多经》第527卷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4E215E">
        <w:rPr>
          <w:rFonts w:asciiTheme="minorEastAsia" w:hAnsiTheme="minorEastAsia" w:hint="eastAsia"/>
          <w:color w:val="000000" w:themeColor="text1"/>
          <w:szCs w:val="21"/>
        </w:rPr>
        <w:t>——乾隆大藏经第1部《大般若波罗蜜多经》第529卷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4E215E">
        <w:rPr>
          <w:rFonts w:asciiTheme="minorEastAsia" w:hAnsiTheme="minorEastAsia" w:hint="eastAsia"/>
          <w:color w:val="000000" w:themeColor="text1"/>
          <w:szCs w:val="21"/>
        </w:rPr>
        <w:t>——乾隆大藏经第1部《大般若波罗蜜多经》第532卷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——乾隆大藏经第1部《大般若波罗蜜多经》第532卷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E215E">
        <w:rPr>
          <w:rFonts w:asciiTheme="minorEastAsia" w:hAnsiTheme="minorEastAsia" w:hint="eastAsia"/>
          <w:color w:val="000000" w:themeColor="text1"/>
          <w:szCs w:val="21"/>
        </w:rPr>
        <w:t>——乾隆大藏经第1部《大般若波罗蜜多经》第536卷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佛告善现：“……善现当知，是菩萨摩诃萨由此方便行深般若波罗蜜多，自于诸法无所执著，亦能教他于一切法无所执著，此依世俗，不依胜义。”具寿善现便白佛言：“佛证无上正等觉</w:t>
      </w:r>
      <w:r w:rsidRPr="004E215E">
        <w:rPr>
          <w:rFonts w:hint="eastAsia"/>
          <w:color w:val="000000" w:themeColor="text1"/>
        </w:rPr>
        <w:lastRenderedPageBreak/>
        <w:t>时，所得佛法为依世俗说名为得，为依胜义说名得耶？”佛告善现：“此依世俗，不依胜义。若依胜义，能得、所得俱不可得。所以者何？若谓此人得如是法便有所得，有所得者便执有二，执有二者不能得果亦无现观。”</w:t>
      </w:r>
      <w:r w:rsidRPr="004E215E">
        <w:rPr>
          <w:rFonts w:asciiTheme="minorEastAsia" w:hAnsiTheme="minorEastAsia" w:hint="eastAsia"/>
          <w:color w:val="000000" w:themeColor="text1"/>
          <w:szCs w:val="21"/>
        </w:rPr>
        <w:t>——乾隆大藏经第1部《大般若波罗蜜多经》第537卷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佛告善现：“……于一切法平等性中，异生、圣者法及有情皆无差别。”</w:t>
      </w:r>
      <w:r w:rsidRPr="004E215E">
        <w:rPr>
          <w:rFonts w:asciiTheme="minorEastAsia" w:hAnsiTheme="minorEastAsia" w:hint="eastAsia"/>
          <w:color w:val="000000" w:themeColor="text1"/>
          <w:szCs w:val="21"/>
        </w:rPr>
        <w:t>——乾隆大藏经第1部《大般若波罗蜜多经》第537卷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E215E">
        <w:rPr>
          <w:rFonts w:asciiTheme="minorEastAsia" w:hAnsiTheme="minorEastAsia" w:hint="eastAsia"/>
          <w:color w:val="000000" w:themeColor="text1"/>
          <w:szCs w:val="21"/>
        </w:rPr>
        <w:t>——乾隆大藏经第1部《大般若波罗蜜多经》第550卷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4E215E">
        <w:rPr>
          <w:rFonts w:asciiTheme="minorEastAsia" w:hAnsiTheme="minorEastAsia" w:hint="eastAsia"/>
          <w:color w:val="000000" w:themeColor="text1"/>
          <w:szCs w:val="21"/>
        </w:rPr>
        <w:t>——乾隆大藏经第1部《大般若波罗蜜多经》第551卷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佛告天帝释言：“我还问汝，当随意答。于意云何？如来所得一切智智，所证无上正等菩提及所依身，依何等道修学而得？”天帝释言：“皆依般若波罗蜜多修学而得。”尔时，佛告天帝释言：“如是，如是，如汝所说。憍尸迦，非但获得相好身故说名如来、应、正等觉，要由证得一切智智乃名如来、应、正等觉。憍尸迦，如来所得一切智智，要由般若波罗蜜多为因故起，佛相好身但为依处，若不依止佛相好身无由而起。是故般若波罗蜜多正为因生一切智智，欲令此智现前相续故，复修集佛相好身。”</w:t>
      </w:r>
      <w:r w:rsidRPr="004E215E">
        <w:rPr>
          <w:rFonts w:asciiTheme="minorEastAsia" w:hAnsiTheme="minorEastAsia" w:hint="eastAsia"/>
          <w:color w:val="000000" w:themeColor="text1"/>
          <w:szCs w:val="21"/>
        </w:rPr>
        <w:t>——乾隆大藏经第1部《大般若波罗蜜多经》第553卷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佛告善现：“诸菩萨众应观诸色、受、想、行、识皆无尽故，引发般若波罗蜜多，应观无明</w:t>
      </w:r>
      <w:r w:rsidRPr="004E215E">
        <w:rPr>
          <w:rFonts w:hint="eastAsia"/>
          <w:color w:val="000000" w:themeColor="text1"/>
        </w:rPr>
        <w:lastRenderedPageBreak/>
        <w:t>乃至老死皆无尽故，引发般若波罗蜜多。如是，善现，诸菩萨众应作如是引发般若波罗蜜多。善现当知，诸菩萨众如是观察十二缘起远离二边，如是观察十二缘起无中无边，是诸菩萨不共妙观，谓要安坐妙菩提座，方能如是如实观察十二缘起，理趣甚深如太虚空不可尽故，便能证得一切智智。善现当知，若诸菩萨以如虚空无尽行相，行深般若波罗蜜多，如实观察十二缘起，不堕声闻及独觉地，疾证无上正等菩提。善现当知，诸菩萨众若于无上正等菩提有退转者，皆由不依如是作意方便善巧，不如实知诸菩萨众行深般若波罗蜜多，云何应以无尽行相引发般若波罗蜜多，如实观察十二缘起？善现当知，诸菩萨众若于无上正等菩提有退转者，皆由远离引发般若波罗蜜多方便善巧。善现当知，诸菩萨众若于无上正等菩提不退转者，一切皆依引发般若波罗蜜多方便善巧。是诸菩萨由依如是方便善巧，行深般若波罗蜜多，以如虚空无尽行相，如实观察十二缘起，如是观察缘起法时，不见有法无因而生，不见有法性相常住，不见有法有作受者。是诸菩萨行深般若波罗蜜多，以如虚空无尽行相，如实观察十二缘起，引发般若波罗蜜多，能疾证得一切智智。”</w:t>
      </w:r>
      <w:r w:rsidRPr="004E215E">
        <w:rPr>
          <w:rFonts w:asciiTheme="minorEastAsia" w:hAnsiTheme="minorEastAsia" w:hint="eastAsia"/>
          <w:color w:val="000000" w:themeColor="text1"/>
          <w:szCs w:val="21"/>
        </w:rPr>
        <w:t>——乾隆大藏经第1部《大般若波罗蜜多经》第565卷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sidRPr="004E215E">
        <w:rPr>
          <w:rFonts w:asciiTheme="minorEastAsia" w:hAnsiTheme="minorEastAsia" w:hint="eastAsia"/>
          <w:color w:val="000000" w:themeColor="text1"/>
          <w:szCs w:val="21"/>
        </w:rPr>
        <w:t>乾隆大藏经第1部《大般若波罗蜜多经》第573卷</w:t>
      </w:r>
    </w:p>
    <w:p w:rsidR="006F3622" w:rsidRDefault="006F3622" w:rsidP="006F3622">
      <w:pPr>
        <w:rPr>
          <w:rFonts w:asciiTheme="minorEastAsia" w:hAnsiTheme="minorEastAsia"/>
          <w:color w:val="000000" w:themeColor="text1"/>
          <w:szCs w:val="21"/>
        </w:rPr>
      </w:pPr>
    </w:p>
    <w:p w:rsidR="006F3622" w:rsidRDefault="006F3622" w:rsidP="006F3622">
      <w:pPr>
        <w:rPr>
          <w:rFonts w:asciiTheme="minorEastAsia" w:hAnsiTheme="minorEastAsia"/>
          <w:color w:val="000000" w:themeColor="text1"/>
          <w:szCs w:val="21"/>
        </w:rPr>
      </w:pPr>
      <w:r w:rsidRPr="004E215E">
        <w:rPr>
          <w:rFonts w:hint="eastAsia"/>
          <w:color w:val="000000" w:themeColor="text1"/>
        </w:rPr>
        <w:t>尔时，曼殊室利童子闻是语已即白佛言：“诸佛无上正等菩提，定由因缘而证得不？”佛言：“不尔。”曼殊室利复白佛言：“诸佛无上正等菩提，不由因缘而证得不？”佛言：“不尔。所以者何？不思议界不由因缘及非因缘而可证得，诸佛无上正等菩提当知即是不思议界。”</w:t>
      </w:r>
      <w:r w:rsidRPr="004E215E">
        <w:rPr>
          <w:rFonts w:asciiTheme="minorEastAsia" w:hAnsiTheme="minorEastAsia" w:hint="eastAsia"/>
          <w:color w:val="000000" w:themeColor="text1"/>
          <w:szCs w:val="21"/>
        </w:rPr>
        <w:t>——乾隆大藏经第1部《大般若波罗蜜多经》第575卷</w:t>
      </w:r>
    </w:p>
    <w:p w:rsidR="006F3622" w:rsidRDefault="006F3622" w:rsidP="006F3622">
      <w:pPr>
        <w:rPr>
          <w:rFonts w:asciiTheme="minorEastAsia" w:hAnsiTheme="minorEastAsia"/>
          <w:color w:val="000000" w:themeColor="text1"/>
          <w:szCs w:val="21"/>
        </w:rPr>
      </w:pPr>
    </w:p>
    <w:p w:rsidR="006F3622" w:rsidRDefault="006F3622" w:rsidP="006F3622">
      <w:r w:rsidRPr="00072C32">
        <w:rPr>
          <w:rFonts w:hint="eastAsia"/>
        </w:rPr>
        <w:t>舍利弗白佛言：“菩萨当云何行般若波罗蜜？”佛告舍利弗：“菩萨行般若波罗蜜者，不见有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6F3622" w:rsidRDefault="006F3622" w:rsidP="006F3622"/>
    <w:p w:rsidR="006F3622" w:rsidRDefault="006F3622" w:rsidP="006F3622">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w:t>
      </w:r>
      <w:r w:rsidRPr="00453FA3">
        <w:rPr>
          <w:rFonts w:hint="eastAsia"/>
        </w:rPr>
        <w:lastRenderedPageBreak/>
        <w:t>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6F3622" w:rsidRDefault="006F3622" w:rsidP="006F3622"/>
    <w:p w:rsidR="006F3622" w:rsidRDefault="006F3622" w:rsidP="006F3622">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6F3622" w:rsidRDefault="006F3622" w:rsidP="006F3622"/>
    <w:p w:rsidR="006F3622" w:rsidRDefault="006F3622" w:rsidP="006F3622">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6F3622" w:rsidRDefault="006F3622" w:rsidP="006F3622"/>
    <w:p w:rsidR="006F3622" w:rsidRDefault="006F3622" w:rsidP="006F3622">
      <w:r w:rsidRPr="00EB3EE7">
        <w:rPr>
          <w:rFonts w:hint="eastAsia"/>
        </w:rPr>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6F3622" w:rsidRDefault="006F3622" w:rsidP="006F3622"/>
    <w:p w:rsidR="006F3622" w:rsidRPr="00494CE1" w:rsidRDefault="006F3622" w:rsidP="006F3622">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6F3622" w:rsidRDefault="006F3622" w:rsidP="006F3622"/>
    <w:p w:rsidR="006F3622" w:rsidRDefault="006F3622" w:rsidP="006F3622">
      <w:r w:rsidRPr="00C0476A">
        <w:rPr>
          <w:rFonts w:hint="eastAsia"/>
        </w:rPr>
        <w:t>复次，舍利弗，菩萨摩诃萨不为般若波罗蜜故行般若波罗蜜，不为檀那波罗蜜、尸罗波罗蜜、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罗蜜，亦不见有法诸佛授记，亦不见有法得阿耨多罗三藐三菩提。何以故？菩萨摩诃萨行般若波罗蜜时，不生我相、众生相乃至知者见者相。何以故？众生毕竟不生不灭故，众生无有</w:t>
      </w:r>
      <w:r w:rsidRPr="00963B0C">
        <w:rPr>
          <w:rFonts w:hint="eastAsia"/>
        </w:rPr>
        <w:lastRenderedPageBreak/>
        <w:t>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A646A0">
        <w:rPr>
          <w:rFonts w:hint="eastAsia"/>
        </w:rPr>
        <w:t>须菩提白佛言：“世尊，若菩萨摩诃萨闻深般若波罗蜜，不惊不怖乃至正忆念。世尊，是菩萨摩诃萨，云何行是般若波罗蜜？”佛言：“随顺一切种智心，是菩萨摩诃萨应如是行般若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6F3622" w:rsidRDefault="006F3622" w:rsidP="006F3622"/>
    <w:p w:rsidR="006F3622" w:rsidRDefault="006F3622" w:rsidP="006F3622">
      <w:r w:rsidRPr="00251669">
        <w:rPr>
          <w:rFonts w:hint="eastAsia"/>
        </w:rPr>
        <w:t>复次，须菩提，菩萨摩诃萨学是般若波罗蜜时，不生悭贪心，不生破戒、瞋恚、懈怠、散乱、愚痴心，不生诸余过失心，不生取色相心、取受想行识相心，不生取四念处相心，乃至不生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6F3622" w:rsidRDefault="006F3622" w:rsidP="006F3622"/>
    <w:p w:rsidR="006F3622" w:rsidRDefault="006F3622" w:rsidP="006F3622">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6F3622" w:rsidRDefault="006F3622" w:rsidP="006F3622"/>
    <w:p w:rsidR="006F3622" w:rsidRPr="00480B04" w:rsidRDefault="006F3622" w:rsidP="006F3622">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6F3622" w:rsidRDefault="006F3622" w:rsidP="006F3622"/>
    <w:p w:rsidR="006F3622" w:rsidRDefault="006F3622" w:rsidP="006F3622">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6F3622" w:rsidRDefault="006F3622" w:rsidP="006F3622"/>
    <w:p w:rsidR="006F3622" w:rsidRDefault="006F3622" w:rsidP="006F3622">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6F3622" w:rsidRDefault="006F3622" w:rsidP="006F3622"/>
    <w:p w:rsidR="006F3622" w:rsidRPr="003C7170" w:rsidRDefault="006F3622" w:rsidP="006F3622">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6F3622" w:rsidRDefault="006F3622" w:rsidP="006F3622"/>
    <w:p w:rsidR="006F3622" w:rsidRDefault="006F3622" w:rsidP="006F3622">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6F3622" w:rsidRDefault="006F3622" w:rsidP="006F3622"/>
    <w:p w:rsidR="006F3622" w:rsidRDefault="006F3622" w:rsidP="006F3622">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6F3622" w:rsidRDefault="006F3622" w:rsidP="006F3622"/>
    <w:p w:rsidR="006F3622" w:rsidRDefault="006F3622" w:rsidP="006F3622">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954B85">
        <w:rPr>
          <w:rFonts w:hint="eastAsia"/>
        </w:rPr>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C41FD7">
        <w:rPr>
          <w:rFonts w:hint="eastAsia"/>
        </w:rPr>
        <w:lastRenderedPageBreak/>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6F3622" w:rsidRDefault="006F3622" w:rsidP="006F3622"/>
    <w:p w:rsidR="006F3622" w:rsidRDefault="006F3622" w:rsidP="006F3622">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6F3622" w:rsidRDefault="006F3622" w:rsidP="006F3622"/>
    <w:p w:rsidR="006F3622" w:rsidRPr="00AE4D41" w:rsidRDefault="006F3622" w:rsidP="006F3622">
      <w:pPr>
        <w:rPr>
          <w:rFonts w:asciiTheme="minorEastAsia" w:hAnsiTheme="minorEastAsia"/>
          <w:color w:val="000000" w:themeColor="text1"/>
          <w:szCs w:val="21"/>
        </w:rPr>
      </w:pPr>
      <w:r w:rsidRPr="00624DC3">
        <w:rPr>
          <w:rFonts w:hint="eastAsia"/>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w:t>
      </w:r>
      <w:r>
        <w:rPr>
          <w:rFonts w:hint="eastAsia"/>
        </w:rPr>
        <w:t>——乾隆大藏经第</w:t>
      </w:r>
      <w:r>
        <w:rPr>
          <w:rFonts w:hint="eastAsia"/>
        </w:rPr>
        <w:t>1163</w:t>
      </w:r>
      <w:r>
        <w:rPr>
          <w:rFonts w:hint="eastAsia"/>
        </w:rPr>
        <w:t>部《大智度论》第</w:t>
      </w:r>
      <w:r>
        <w:rPr>
          <w:rFonts w:hint="eastAsia"/>
        </w:rPr>
        <w:t>59</w:t>
      </w:r>
      <w:r>
        <w:rPr>
          <w:rFonts w:hint="eastAsia"/>
        </w:rPr>
        <w:t>卷</w:t>
      </w:r>
    </w:p>
    <w:p w:rsidR="003D3CD0" w:rsidRDefault="003D3CD0">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Default="006F3622">
      <w:pPr>
        <w:rPr>
          <w:rFonts w:hint="eastAsia"/>
        </w:rPr>
      </w:pPr>
    </w:p>
    <w:p w:rsidR="006F3622" w:rsidRPr="007C3B9B" w:rsidRDefault="006F3622" w:rsidP="006F3622">
      <w:pPr>
        <w:rPr>
          <w:rFonts w:asciiTheme="minorEastAsia" w:hAnsiTheme="minorEastAsia" w:hint="eastAsia"/>
          <w:b/>
          <w:color w:val="000000" w:themeColor="text1"/>
          <w:szCs w:val="21"/>
        </w:rPr>
      </w:pPr>
      <w:r w:rsidRPr="007C3B9B">
        <w:rPr>
          <w:rFonts w:asciiTheme="minorEastAsia" w:hAnsiTheme="minorEastAsia" w:hint="eastAsia"/>
          <w:b/>
          <w:color w:val="000000" w:themeColor="text1"/>
          <w:szCs w:val="21"/>
        </w:rPr>
        <w:lastRenderedPageBreak/>
        <w:t>特别注意</w:t>
      </w:r>
    </w:p>
    <w:p w:rsidR="006F3622" w:rsidRDefault="006F3622" w:rsidP="006F3622">
      <w:pPr>
        <w:rPr>
          <w:rFonts w:asciiTheme="minorEastAsia" w:hAnsiTheme="minorEastAsia" w:hint="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》第11卷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4E215E">
        <w:rPr>
          <w:rFonts w:asciiTheme="minorEastAsia" w:hAnsiTheme="minorEastAsia"/>
          <w:color w:val="000000" w:themeColor="text1"/>
          <w:szCs w:val="21"/>
        </w:rPr>
        <w:t>如是，善现，诸菩萨摩诃萨修行般若波罗蜜多，应如实觉名假、法假。</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4E215E">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》第296卷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6F3622" w:rsidRPr="00FA32E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佛言：“舍利子，诸菩萨摩诃萨行深般若波罗蜜多，所证诸法亦复如是。舍利子，是菩萨摩诃萨不作是念：‘我由此法当得受记，我由此法现得受记，我由此法已得受记。’不作是</w:t>
      </w: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念：‘我由此法当证无上正等菩提。’舍利子，是菩萨摩诃萨行深般若波罗蜜多不生犹豫：‘我于无上正等菩提为得、不得？’但作是念：‘我于无上正等菩提定当证得。’舍利子，是菩萨摩诃萨行深般若波罗蜜多，闻甚深法，其心不惊、不怖、不畏，于得无上正等菩提亦不怖畏，决定自知：‘我当证得所求无上正等菩提。’”——乾隆大藏经第1部《大般若波罗蜜多经》第330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已善修学菩提分法，一切如来、应、正等觉及诸菩萨摩诃萨众法，应试问：‘若菩萨摩诃萨欲证无上正等菩提，云何修学菩提分法而不证空、无相、无愿、无生、无灭、无作、无为、无性、实际，由不证故不堕预流、一来、不还、阿罗汉果、独觉菩提，而勤修习甚深般若波罗蜜多，常无所执？’善现，是菩萨摩诃萨得此问时，若作是答：‘诸菩萨摩诃萨欲证无上正等菩提，但应思惟空、无相、无愿、无生、无灭、无作、无为、无性、实际及余一切菩提分法，不应修学。’善现当知，是菩萨摩诃萨未蒙如来、应、正等觉授于无上正等菩提不退转记。何以故？善现，是菩萨摩诃萨未能开示、记莂、显了住不退转位菩萨摩诃萨修学法相。善现，是菩萨摩诃萨得此问时，若作是答：‘诸菩萨摩诃萨欲证无上正等菩提，应正思惟空、无相、无愿、无生、无灭、无作、无为、无性、实际及余一切菩提分法，亦应方便如前所说善巧修学而不作证。’善现当知，是菩萨摩诃萨已蒙如来、应、正等觉授于无上正等菩提不退转记。何以故？善现，是菩萨摩诃萨已能开示、记莂、显了住不退转位菩萨摩诃萨修学法相。善现，若菩萨摩诃萨未能开示、记莂、显了住不退转位菩萨摩诃萨修学法相，当知是菩萨摩诃萨未善修学布施、净戒、安忍、精进、静虑、般若波罗蜜多菩提分法，未入薄地，未如诸余住不退转位菩萨摩诃萨开示、记莂、显了、安住不退转地。善现，若菩萨摩诃萨已能开示、记莂、显了住不退转位菩萨摩诃萨修学法相，当知是菩萨摩诃萨已善修学布施、净戒、安忍、精进、静虑、般若波罗蜜多菩提分法，已入薄地，已如诸余住不退转位菩萨摩诃萨开示、记莂、显了、安住不退转地。”时，具寿善现白佛言：“世尊，颇有未得不退转菩萨摩诃萨，能作如是如实答不？”佛言：“善现，有菩萨摩诃萨虽未得不退转，而能于此作如实答。善现，是菩萨摩诃萨虽未得不退转，而能修习布施、净戒、安忍、精进、静虑、般若波罗蜜多菩提分法，已得成熟，觉慧猛利，若闻不闻能如实答如不退转位</w:t>
      </w:r>
      <w:r w:rsidRPr="004E215E">
        <w:rPr>
          <w:rFonts w:asciiTheme="minorEastAsia" w:hAnsiTheme="minorEastAsia" w:hint="eastAsia"/>
          <w:color w:val="000000" w:themeColor="text1"/>
          <w:szCs w:val="21"/>
        </w:rPr>
        <w:lastRenderedPageBreak/>
        <w:t>菩萨摩诃萨。”具寿善现复白佛言：“世尊，多有菩萨摩诃萨修行无上正等菩提，少有能如实答如不退转位菩萨摩诃萨已善修治地，未善修治地而安住故。”佛言：“善现，如是，如是，如汝所说。何以故？善现，少有菩萨摩诃萨得受如是不退转地微妙慧记。若有得受如是记者，皆能于此作如实答。善现，若能作此如实答者，当知是菩萨摩诃萨善根明利，世间天、人、阿素洛等不能破坏。”——乾隆大藏经第1部《大般若波罗蜜多经》第332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阿难当知，诸菩萨摩诃萨与求声闻、独觉乘者，不应交涉；设与交涉，不应共住；设与共住，不应与彼论议决择。所以者何？若与彼类论议决择，或当发起瞋忿等心，或复令生粗恶言说。然诸菩萨于有情类不应发起瞋忿等心，亦不应生粗恶言说。设被断截首足身分，亦不应起瞋忿恶言。所以者何？应作是念：</w:t>
      </w:r>
      <w:r w:rsidRPr="004E215E">
        <w:rPr>
          <w:color w:val="000000" w:themeColor="text1"/>
        </w:rPr>
        <w:t>‘</w:t>
      </w:r>
      <w:r w:rsidRPr="004E215E">
        <w:rPr>
          <w:color w:val="000000" w:themeColor="text1"/>
        </w:rPr>
        <w:t>我求无上正等菩提，为拔有情生死众苦，令得究竟利益安乐，云何于彼复起恶事？</w:t>
      </w:r>
      <w:r w:rsidRPr="004E215E">
        <w:rPr>
          <w:color w:val="000000" w:themeColor="text1"/>
        </w:rPr>
        <w:t>’</w:t>
      </w:r>
      <w:r w:rsidRPr="004E215E">
        <w:rPr>
          <w:color w:val="000000" w:themeColor="text1"/>
        </w:rPr>
        <w:t>阿难当知，若诸菩萨于有情类起瞋恚心，发粗恶语，便障菩萨一切智智，亦坏无边殊胜行法。是故菩萨摩诃萨众欲证无上正等菩提，于诸有情不应瞋恚，亦不应起粗恶言说。</w:t>
      </w:r>
      <w:r w:rsidRPr="004E215E">
        <w:rPr>
          <w:rFonts w:asciiTheme="minorEastAsia" w:hAnsiTheme="minorEastAsia" w:hint="eastAsia"/>
          <w:color w:val="000000" w:themeColor="text1"/>
          <w:szCs w:val="21"/>
        </w:rPr>
        <w:t>——乾隆大藏经第1部《大般若波罗蜜多经》第337卷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行甚深般若波罗蜜多时，作如是念：‘此是般若波罗蜜多，此是修时，此是修处。我能修此甚深般若波罗蜜多。我由如是甚深般若波罗蜜多，舍离如是所应舍法，必当证得一切智智。’若作是念，非行般若波罗蜜多，亦于般若波罗蜜多不能解了甚深般若波罗蜜多。不作是念：‘此是般若波罗蜜多，此是修时，此是修处，此是修者。此是般若波罗蜜多所应远离烦恼障法。此是般若波罗蜜多所证无上正等菩提。’若菩萨摩诃萨行甚深般若波罗蜜多时，作如是念：‘此非般若波罗蜜多，此非修时，此非修处，此非修者。非由般若波罗蜜多能有所离及有所得。所以者何？以一切法皆住真如、法界、实际，无差别故。’若如此行，是行般若波罗蜜多。——乾隆大藏经第1部《大般若波罗蜜多经》第341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w:t>
      </w:r>
      <w:r w:rsidRPr="004E215E">
        <w:rPr>
          <w:rFonts w:hint="eastAsia"/>
          <w:color w:val="000000" w:themeColor="text1"/>
        </w:rPr>
        <w:lastRenderedPageBreak/>
        <w:t>亦退一切陀罗尼门、一切三摩地门，亦退一切菩萨摩诃萨行，亦退诸佛无上正等菩提。何以故？善现，甚深般若波罗蜜多是一切种白法根本，若退般若波罗蜜多，则为退失一切白法。</w:t>
      </w:r>
      <w:r w:rsidRPr="004E215E">
        <w:rPr>
          <w:rFonts w:asciiTheme="minorEastAsia" w:hAnsiTheme="minorEastAsia" w:hint="eastAsia"/>
          <w:color w:val="000000" w:themeColor="text1"/>
          <w:szCs w:val="21"/>
        </w:rPr>
        <w:t>——乾隆大藏经第1部《大般若波罗蜜多经》第353卷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4E215E">
        <w:rPr>
          <w:rFonts w:asciiTheme="minorEastAsia" w:hAnsiTheme="minorEastAsia" w:hint="eastAsia"/>
          <w:color w:val="000000" w:themeColor="text1"/>
          <w:szCs w:val="21"/>
        </w:rPr>
        <w:t>——乾隆大藏经第1部《大般若波罗蜜多经》第354卷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4E215E">
        <w:rPr>
          <w:rFonts w:asciiTheme="minorEastAsia" w:hAnsiTheme="minorEastAsia" w:hint="eastAsia"/>
          <w:color w:val="000000" w:themeColor="text1"/>
          <w:szCs w:val="21"/>
        </w:rPr>
        <w:t>——乾隆大藏经第1部《大般若波罗蜜多经》第354卷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w:t>
      </w:r>
      <w:r w:rsidRPr="004E215E">
        <w:rPr>
          <w:rFonts w:hint="eastAsia"/>
          <w:color w:val="000000" w:themeColor="text1"/>
        </w:rPr>
        <w:lastRenderedPageBreak/>
        <w:t>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4E215E">
        <w:rPr>
          <w:rFonts w:asciiTheme="minorEastAsia" w:hAnsiTheme="minorEastAsia" w:hint="eastAsia"/>
          <w:color w:val="000000" w:themeColor="text1"/>
          <w:szCs w:val="21"/>
        </w:rPr>
        <w:t>——乾隆大藏经第1部《大般若波罗蜜多经》第354卷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——乾隆大藏经第1部《大般若波罗蜜多经》第354卷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复次，舍利子，修行般若波罗蜜多菩萨摩诃萨，不为神境智证通故修行般若波罗蜜多，不为</w:t>
      </w:r>
      <w:r w:rsidRPr="004E215E">
        <w:rPr>
          <w:rFonts w:hint="eastAsia"/>
          <w:color w:val="000000" w:themeColor="text1"/>
        </w:rPr>
        <w:lastRenderedPageBreak/>
        <w:t>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4E215E">
        <w:rPr>
          <w:rFonts w:asciiTheme="minorEastAsia" w:hAnsiTheme="minorEastAsia" w:hint="eastAsia"/>
          <w:color w:val="000000" w:themeColor="text1"/>
          <w:szCs w:val="21"/>
        </w:rPr>
        <w:t>——乾隆大藏经第1部《大般若波罗蜜多经》第403卷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复次，舍利子，诸菩萨摩诃萨修行般若波罗蜜多，不作是念：‘我行般若波罗蜜多。’不作是</w:t>
      </w:r>
      <w:r w:rsidRPr="004E215E">
        <w:rPr>
          <w:rFonts w:hint="eastAsia"/>
          <w:color w:val="000000" w:themeColor="text1"/>
        </w:rPr>
        <w:lastRenderedPageBreak/>
        <w:t>念：‘我不行般若波罗蜜多。’不作是念：‘我亦行、亦不行般若波罗蜜多。’不作是念：‘我非行非不行般若波罗蜜多。’舍利子，诸菩萨摩诃萨修行般若波罗蜜多，与如是法相应故，当言与般若波罗蜜多相应。</w:t>
      </w:r>
      <w:r w:rsidRPr="004E215E">
        <w:rPr>
          <w:rFonts w:asciiTheme="minorEastAsia" w:hAnsiTheme="minorEastAsia" w:hint="eastAsia"/>
          <w:color w:val="000000" w:themeColor="text1"/>
          <w:szCs w:val="21"/>
        </w:rPr>
        <w:t>——乾隆大藏经第1部《大般若波罗蜜多经》第480卷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color w:val="000000" w:themeColor="text1"/>
        </w:rP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善现，住有想者，定不能修一切三摩地门、一切陀罗尼门。何以故？善现，住有想者，必当执有我及我所，由此执故便著二边，著二边故不解脱生死，无道、无涅槃，云何如实能修一切三摩地门、一切陀罗尼门？</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行深般若波罗蜜多时，于一切法皆无有想亦无无想。善现，若无有想亦无无想，当知即是菩萨顺忍；若无有想亦无无想，即是修道；若无有想亦无无想，即是得果。善现当知，无性即是菩萨摩诃萨道，无性即是菩萨摩诃萨现观。善现，由此因缘，应知一切法皆以无性为其自性。”——乾隆大藏经第1部《大般若波罗蜜多经》第372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一切法皆以无性为自性。我本修学菩萨道时，无倒修行布施、净戒、安忍、精进、静虑、般若波罗蜜多，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我于尔时，于诸静虑及静虑支，虽善取相而无所执，于诸静虑及静虑支都无味著，于诸静虑及静虑支都无所得。我于尔时于诸静虑以清净行相无所分别具足安住。我于尔时于诸静虑及静虑支善淳熟已，令心发起神境智证通，亦令心发起天耳智证通，亦令心发起他心智证通，亦令心发起宿住随念智证通，亦令心发起天眼智证通。我于尔时于所发起诸智证通，虽善取相而无所执，于所发起诸智证通都无味著，于所发起诸智证通都无所得。我于尔时于所发起诸智证通，以如虚空见无所分别具足安住。善现，我于尔时以一刹那相应妙慧，证得无上正等菩提，谓现等觉是苦圣谛、是集圣谛、是灭圣谛、是道圣谛都无所有，成就十力、四无所畏、四无碍解、大慈大悲大喜大舍、十八佛不共法等无边功德，安立三聚有情差别，随其所应方便教导，令获殊胜利益安乐。”——乾隆大藏经第1部《大般若波罗蜜多经》第372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佛言：“善现，善哉！善哉！如是，如是，如汝所说，于一切法皆以无性为自性中，有性、无性俱不可得，不应于此执有、无性。”——乾隆大藏经第1部《大般若波罗蜜多经》第373卷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4E215E">
        <w:rPr>
          <w:rFonts w:asciiTheme="minorEastAsia" w:hAnsiTheme="minorEastAsia" w:hint="eastAsia"/>
          <w:color w:val="000000" w:themeColor="text1"/>
          <w:szCs w:val="21"/>
        </w:rPr>
        <w:t>——乾隆大藏经第1部《大般若波罗蜜多经》第524卷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4E215E">
        <w:rPr>
          <w:rFonts w:asciiTheme="minorEastAsia" w:hAnsiTheme="minorEastAsia" w:hint="eastAsia"/>
          <w:color w:val="000000" w:themeColor="text1"/>
          <w:szCs w:val="21"/>
        </w:rPr>
        <w:t>——乾隆大藏经第1部《大般若波罗蜜多经》第524卷——乾隆大藏经第1部《大般若波罗蜜多经》第524卷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佛告善现：……</w:t>
      </w:r>
      <w:r w:rsidRPr="004E215E">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——乾隆大藏经第1部《大般若波罗蜜多经》第524卷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4E215E">
        <w:rPr>
          <w:rFonts w:asciiTheme="minorEastAsia" w:hAnsiTheme="minorEastAsia" w:hint="eastAsia"/>
          <w:color w:val="000000" w:themeColor="text1"/>
          <w:szCs w:val="21"/>
        </w:rPr>
        <w:t>——乾隆大藏经第1部《大般若波罗蜜多经》第553卷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……复若菩萨摩诃萨行深般若波罗蜜多时，作如是念：‘此非般若波罗蜜多，此非修时，此非修处，此非修者，非由般若波罗蜜多远离一切所应舍法，非由般若波罗蜜多能</w:t>
      </w:r>
      <w:r w:rsidRPr="004E215E">
        <w:rPr>
          <w:rFonts w:hint="eastAsia"/>
          <w:color w:val="000000" w:themeColor="text1"/>
        </w:rPr>
        <w:lastRenderedPageBreak/>
        <w:t>证无上正等菩提。所以者何？以一切法皆住真如无差别故。’善现当知，若菩萨摩诃萨于一切法都无分别、无所觉了，是行般若波罗蜜多。</w:t>
      </w:r>
      <w:r w:rsidRPr="004E215E">
        <w:rPr>
          <w:rFonts w:asciiTheme="minorEastAsia" w:hAnsiTheme="minorEastAsia" w:hint="eastAsia"/>
          <w:color w:val="000000" w:themeColor="text1"/>
          <w:szCs w:val="21"/>
        </w:rPr>
        <w:t>——乾隆大藏经第1部《大般若波罗蜜多经》第553卷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言：“菩萨行深般若波罗蜜多，所证法性亦复如是不可宣说。是诸菩萨方便善巧，不作是念：‘我由此法，于大菩提已得授记、今得授记、当得授记。’不作是念：‘我由此法当证菩提。’若诸菩萨能如是行，是行般若波罗蜜多。”</w:t>
      </w:r>
      <w:r w:rsidRPr="004E215E">
        <w:rPr>
          <w:rFonts w:asciiTheme="minorEastAsia" w:hAnsiTheme="minorEastAsia" w:hint="eastAsia"/>
          <w:color w:val="000000" w:themeColor="text1"/>
          <w:szCs w:val="21"/>
        </w:rPr>
        <w:t>——乾隆大藏经第1部《大般若波罗蜜多经》第563卷</w:t>
      </w:r>
    </w:p>
    <w:p w:rsidR="006F3622" w:rsidRPr="004E215E" w:rsidRDefault="006F3622" w:rsidP="006F3622">
      <w:pPr>
        <w:rPr>
          <w:color w:val="000000" w:themeColor="text1"/>
        </w:rPr>
      </w:pPr>
    </w:p>
    <w:p w:rsidR="006F3622" w:rsidRDefault="006F3622" w:rsidP="006F3622">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6F3622" w:rsidRDefault="006F3622" w:rsidP="006F3622">
      <w:pPr>
        <w:rPr>
          <w:rFonts w:asciiTheme="minorEastAsia" w:hAnsiTheme="minorEastAsia"/>
          <w:color w:val="000000" w:themeColor="text1"/>
          <w:szCs w:val="21"/>
        </w:rPr>
      </w:pPr>
    </w:p>
    <w:p w:rsidR="006F3622" w:rsidRDefault="006F3622" w:rsidP="006F3622">
      <w:pPr>
        <w:rPr>
          <w:rFonts w:asciiTheme="minorEastAsia" w:hAnsiTheme="minorEastAsia"/>
          <w:szCs w:val="21"/>
        </w:rPr>
      </w:pPr>
      <w:r w:rsidRPr="001B40FA">
        <w:rPr>
          <w:rFonts w:hint="eastAsia"/>
        </w:rPr>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6F3622" w:rsidRDefault="006F3622" w:rsidP="006F3622"/>
    <w:p w:rsidR="006F3622" w:rsidRDefault="006F3622" w:rsidP="006F3622">
      <w:pPr>
        <w:rPr>
          <w:rFonts w:asciiTheme="minorEastAsia" w:hAnsiTheme="minorEastAsia"/>
          <w:szCs w:val="21"/>
        </w:rPr>
      </w:pPr>
      <w:r w:rsidRPr="006827A8">
        <w:rPr>
          <w:rFonts w:hint="eastAsia"/>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6F3622" w:rsidRPr="00E41D24" w:rsidRDefault="006F3622" w:rsidP="006F3622"/>
    <w:p w:rsidR="006F3622" w:rsidRPr="006F3622" w:rsidRDefault="006F3622">
      <w:pPr>
        <w:rPr>
          <w:rFonts w:hint="eastAsia"/>
        </w:rPr>
      </w:pPr>
    </w:p>
    <w:p w:rsidR="003D3CD0" w:rsidRDefault="003D3CD0">
      <w:pPr>
        <w:rPr>
          <w:rFonts w:hint="eastAsia"/>
        </w:rPr>
      </w:pPr>
    </w:p>
    <w:p w:rsidR="003D3CD0" w:rsidRPr="003D3CD0" w:rsidRDefault="003D3CD0">
      <w:pPr>
        <w:rPr>
          <w:rFonts w:hint="eastAsia"/>
        </w:rPr>
      </w:pPr>
    </w:p>
    <w:p w:rsidR="006406D3" w:rsidRDefault="006406D3">
      <w:pPr>
        <w:rPr>
          <w:rFonts w:hint="eastAsia"/>
        </w:rPr>
      </w:pPr>
    </w:p>
    <w:p w:rsidR="006406D3" w:rsidRDefault="006406D3">
      <w:pPr>
        <w:rPr>
          <w:rFonts w:hint="eastAsia"/>
        </w:rPr>
      </w:pPr>
    </w:p>
    <w:p w:rsidR="006406D3" w:rsidRPr="006406D3" w:rsidRDefault="006406D3">
      <w:pPr>
        <w:rPr>
          <w:rFonts w:hint="eastAsia"/>
        </w:rPr>
      </w:pPr>
    </w:p>
    <w:p w:rsidR="0003601C" w:rsidRDefault="0003601C">
      <w:pPr>
        <w:rPr>
          <w:rFonts w:hint="eastAsia"/>
        </w:rPr>
      </w:pPr>
    </w:p>
    <w:p w:rsidR="0003601C" w:rsidRDefault="0003601C">
      <w:pPr>
        <w:rPr>
          <w:rFonts w:hint="eastAsia"/>
        </w:rPr>
      </w:pPr>
    </w:p>
    <w:p w:rsidR="0003601C" w:rsidRDefault="0003601C">
      <w:pPr>
        <w:rPr>
          <w:rFonts w:hint="eastAsia"/>
        </w:rPr>
      </w:pPr>
    </w:p>
    <w:p w:rsidR="00DB6186" w:rsidRPr="00150EFA" w:rsidRDefault="00DB6186" w:rsidP="00DB6186">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No.1</w:t>
      </w:r>
    </w:p>
    <w:p w:rsidR="00DB6186"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尔时，具寿善现白佛言：“世尊，若一切法自性皆空，云何菩萨摩诃萨精勤修学布施、净戒、安忍、精进、静虑、般若波罗蜜多，当得无上正等菩提？”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rFonts w:asciiTheme="minorEastAsia" w:hAnsiTheme="minorEastAsia"/>
          <w:color w:val="000000" w:themeColor="text1"/>
          <w:szCs w:val="21"/>
        </w:rPr>
      </w:pPr>
    </w:p>
    <w:p w:rsidR="00DB6186" w:rsidRDefault="00DB6186" w:rsidP="00DB6186"/>
    <w:p w:rsidR="00DB6186" w:rsidRPr="00150EFA" w:rsidRDefault="00DB6186" w:rsidP="00DB6186">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w:t>
      </w:r>
      <w:r>
        <w:rPr>
          <w:rFonts w:hint="eastAsia"/>
          <w:b/>
          <w:color w:val="000000" w:themeColor="text1"/>
        </w:rPr>
        <w:t>2</w:t>
      </w: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——乾隆大藏经第1部《大般若波罗蜜多经》第354卷</w:t>
      </w:r>
    </w:p>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Pr="006F56CE" w:rsidRDefault="00DB6186" w:rsidP="00DB6186">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No.3</w:t>
      </w:r>
    </w:p>
    <w:p w:rsidR="00DB6186" w:rsidRPr="006C30CC" w:rsidRDefault="00DB6186" w:rsidP="00DB6186"/>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1部《大般若波罗蜜多经》第359卷</w:t>
      </w:r>
    </w:p>
    <w:p w:rsidR="00DB6186" w:rsidRPr="00CD67EA" w:rsidRDefault="00DB6186" w:rsidP="00DB6186"/>
    <w:p w:rsidR="00DB6186"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1部《大般若波罗蜜多经》第363卷</w:t>
      </w: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DB6186" w:rsidRPr="00901A01"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Pr="006F56CE" w:rsidRDefault="00DB6186" w:rsidP="00DB6186">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w:t>
      </w:r>
      <w:r>
        <w:rPr>
          <w:rFonts w:hint="eastAsia"/>
          <w:b/>
          <w:color w:val="000000" w:themeColor="text1"/>
        </w:rPr>
        <w:t>4</w:t>
      </w:r>
    </w:p>
    <w:p w:rsidR="00DB6186" w:rsidRPr="004E215E"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1部《大般若波罗蜜多经》第363卷</w:t>
      </w: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p>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No.5</w:t>
      </w:r>
    </w:p>
    <w:p w:rsidR="00DB6186" w:rsidRPr="004E215E"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无为法无差别者，佛何故说一切如来、应、正等觉习气相续皆已永断，声闻、独觉习气相续犹未永断？”“善现，习气相续实非烦恼，然诸声闻及诸独觉烦恼已断，犹有少分似贪瞋痴身、语、意转，即说此为习气相续。此在愚夫异生相续能引无义，非在声闻、独觉相续能引无义。如是一切习气相续，诸佛永无。”——乾隆大藏经第1部《大般若波罗蜜多经》第363卷</w:t>
      </w: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6</w:t>
      </w: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DB6186" w:rsidRPr="007732A8" w:rsidRDefault="00DB6186" w:rsidP="00DB6186"/>
    <w:p w:rsidR="00DB6186" w:rsidRPr="004C381F" w:rsidRDefault="00DB6186" w:rsidP="00DB6186">
      <w:pPr>
        <w:rPr>
          <w:rFonts w:asciiTheme="minorEastAsia" w:hAnsiTheme="minorEastAsia"/>
          <w:color w:val="000000" w:themeColor="text1"/>
          <w:szCs w:val="21"/>
        </w:rPr>
      </w:pPr>
    </w:p>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7</w:t>
      </w:r>
    </w:p>
    <w:p w:rsidR="00DB6186" w:rsidRDefault="00DB6186" w:rsidP="00DB6186"/>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4E215E">
        <w:rPr>
          <w:rFonts w:asciiTheme="minorEastAsia" w:hAnsiTheme="minorEastAsia" w:hint="eastAsia"/>
          <w:color w:val="000000" w:themeColor="text1"/>
          <w:szCs w:val="21"/>
        </w:rPr>
        <w:t>——乾隆大藏经第1部《大般若波罗蜜多经》第386卷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真法界初、中、后位有差别者，则诸菩萨摩诃萨修行般若波罗蜜多时，不能方便善巧说真法界，成熟有情，严净佛土，修诸菩萨摩诃萨行，证得无上正等菩提；以真法界初、中、后位常无差别，是故菩萨摩诃萨修行般若波罗蜜多时，能方便善巧说真法界，成熟有情，严净佛土，修诸菩萨摩诃萨行，证得无上正等菩提。——乾隆大藏经第1部《大般若波罗蜜多经》第386卷</w:t>
      </w:r>
    </w:p>
    <w:p w:rsidR="00DB6186" w:rsidRPr="004E215E" w:rsidRDefault="00DB6186" w:rsidP="00DB6186">
      <w:pPr>
        <w:rPr>
          <w:rFonts w:asciiTheme="minorEastAsia" w:hAnsiTheme="minorEastAsia"/>
          <w:color w:val="000000" w:themeColor="text1"/>
          <w:szCs w:val="21"/>
        </w:rPr>
      </w:pPr>
    </w:p>
    <w:p w:rsidR="00DB6186" w:rsidRPr="00911F69" w:rsidRDefault="00DB6186" w:rsidP="00DB6186">
      <w:r w:rsidRPr="004E215E">
        <w:rPr>
          <w:rFonts w:asciiTheme="minorEastAsia" w:hAnsiTheme="minorEastAsia" w:hint="eastAsia"/>
          <w:color w:val="000000" w:themeColor="text1"/>
          <w:szCs w:val="21"/>
        </w:rPr>
        <w:t>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乾隆大藏经第1部《大般若波罗蜜多经》第386卷</w:t>
      </w:r>
    </w:p>
    <w:p w:rsidR="00DB6186" w:rsidRDefault="00DB6186" w:rsidP="00DB6186"/>
    <w:p w:rsidR="00DB6186" w:rsidRDefault="00DB6186" w:rsidP="00DB6186">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B6186" w:rsidRPr="00273E67" w:rsidRDefault="00DB6186" w:rsidP="00DB6186"/>
    <w:p w:rsidR="00DB6186" w:rsidRDefault="00DB6186" w:rsidP="00DB6186">
      <w:r w:rsidRPr="00FF25AD">
        <w:rPr>
          <w:rFonts w:hint="eastAsia"/>
        </w:rPr>
        <w:t>须菩提白佛言：“世尊，若众生毕竟不可得，菩萨为谁故行般若波罗蜜？”佛告须菩提：“菩萨为实际故行般若波罗蜜。须菩提，实际、众生际异者，菩萨不行般若波罗蜜。须菩提，实</w:t>
      </w:r>
      <w:r w:rsidRPr="00FF25AD">
        <w:rPr>
          <w:rFonts w:hint="eastAsia"/>
        </w:rPr>
        <w:lastRenderedPageBreak/>
        <w:t>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B6186" w:rsidRPr="00D64252"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8</w:t>
      </w:r>
    </w:p>
    <w:p w:rsidR="00DB6186" w:rsidRDefault="00DB6186" w:rsidP="00DB6186"/>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DB6186" w:rsidRPr="004E215E" w:rsidRDefault="00DB6186" w:rsidP="00DB6186">
      <w:pPr>
        <w:rPr>
          <w:color w:val="000000" w:themeColor="text1"/>
        </w:rPr>
      </w:pPr>
    </w:p>
    <w:p w:rsidR="00DB6186" w:rsidRPr="003220AB" w:rsidRDefault="00DB6186" w:rsidP="00DB6186">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DB6186" w:rsidRPr="00D62DB5"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9</w:t>
      </w:r>
    </w:p>
    <w:p w:rsidR="00DB6186" w:rsidRDefault="00DB6186" w:rsidP="00DB6186"/>
    <w:p w:rsidR="00DB6186" w:rsidRPr="001C16FA" w:rsidRDefault="00DB6186" w:rsidP="00DB6186">
      <w:r w:rsidRPr="004E215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E215E">
        <w:rPr>
          <w:rFonts w:asciiTheme="minorEastAsia" w:hAnsiTheme="minorEastAsia" w:hint="eastAsia"/>
          <w:color w:val="000000" w:themeColor="text1"/>
          <w:szCs w:val="21"/>
        </w:rPr>
        <w:t>——乾隆大藏经第1部《大般若波罗蜜多经》第550卷</w:t>
      </w:r>
    </w:p>
    <w:p w:rsidR="0003601C" w:rsidRDefault="0003601C">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rsidP="00DB6186">
      <w:pPr>
        <w:rPr>
          <w:rFonts w:hint="eastAsia"/>
          <w:b/>
          <w:color w:val="000000" w:themeColor="text1"/>
        </w:rPr>
      </w:pPr>
      <w:r>
        <w:rPr>
          <w:rFonts w:hint="eastAsia"/>
          <w:b/>
          <w:color w:val="000000" w:themeColor="text1"/>
        </w:rPr>
        <w:lastRenderedPageBreak/>
        <w:t>更多问答</w:t>
      </w:r>
    </w:p>
    <w:p w:rsidR="00DB6186" w:rsidRDefault="00DB6186" w:rsidP="00DB6186">
      <w:pPr>
        <w:rPr>
          <w:rFonts w:hint="eastAsia"/>
          <w:b/>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具寿善现白佛言：世尊，若一切法皆无所为、无所作，不应安立三乘差别，谓声闻乘、若独觉乘、若无上乘。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sidRPr="004E215E">
        <w:rPr>
          <w:rFonts w:hint="eastAsia"/>
          <w:color w:val="000000" w:themeColor="text1"/>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sidRPr="004E215E">
        <w:rPr>
          <w:rFonts w:hint="eastAsia"/>
          <w:color w:val="000000" w:themeColor="text1"/>
        </w:rPr>
        <w:lastRenderedPageBreak/>
        <w:t>上正等菩提，脱诸有情生死众苦，令获究竟常乐涅槃。诸佛无上正等菩提实可得，我当决定证得无上正等菩提，脱诸有情生死众苦，令获究竟常乐涅槃。’若无上乘。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善现，是诸愚夫无闻异生，颠倒因缘作如是念，则为谤佛。何以故？</w:t>
      </w:r>
      <w:r w:rsidRPr="004E215E">
        <w:rPr>
          <w:rFonts w:asciiTheme="minorEastAsia" w:hAnsiTheme="minorEastAsia" w:hint="eastAsia"/>
          <w:color w:val="000000" w:themeColor="text1"/>
          <w:szCs w:val="21"/>
        </w:rPr>
        <w:t>——第1部《大般若波罗蜜多经》第362卷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善现，佛以五眼求色尚不可得，求受、想、行、识亦尚不可得；若有决定当得无上正等菩提，及脱有情生死众苦，令获究竟常乐涅槃，无有是处。若无上乘。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善现，佛以五眼求眼处尚不可得，求耳、鼻、舌、身、意处亦尚不可得；若有决定当得无上正等菩提，及脱有情生死众苦，令获究竟常乐涅槃，无有是处。若无上乘。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善现，佛以五眼求色处尚不可得，求声、香、味、触、法处亦尚不可得；若有决定当得无上正等菩提，及脱有情生死众苦，令获究竟常乐涅槃，无有是处。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善现，佛以五眼求眼界尚不可得，求耳、鼻、舌、身、意界亦尚不可得；若有决定当得无上正等菩提，及脱有情生死众苦，令获究竟常乐涅槃，无有是处。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善现，佛以五眼求色界尚不可得，求声、香、味、触、法界亦尚不可得；若有决定当得无上正等菩提，及脱有情生死众苦，令获究竟常乐涅槃，无有是处。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善现，佛以五眼求眼识界尚不可得，求耳、鼻、舌、身、意识界亦尚不可得；若有决定当得无上正等菩提，及脱有情生死众苦，令获究竟常乐涅槃，无有是处。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善现，佛以五眼求眼触尚不可得，求耳、鼻、舌、身、意触亦尚不可得；若有决定当得无上正等菩提，及脱有情生死众苦，令获究竟常乐涅槃，无有是处。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善现，佛以五眼求地界尚不可得，求水、火、风、空、识界亦尚不可得；若有决定当得无上正等菩提，及脱有情生死众苦，令获究竟常乐涅槃，无有是处。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善现，佛以五眼求苦圣谛尚不可得，求集、灭、道圣谛亦尚不可得；若有决定当得无上正等菩提，及脱有情生死众苦，令获究竟常乐涅槃，无有是处。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善现，佛以五眼求四静虑尚不可得，求四无量、四无色定亦尚不可得；若有决定当得无上正等菩提，及脱有情生死众苦，令获究竟常乐涅槃，无有是处。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善现，佛以五眼求八解脱尚不可得，求八胜处、九次第定、十遍处亦尚不可得；若有决定当得无上正等菩提，及脱有情生死众苦，令获究竟常乐涅槃，无有是处。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善现，佛以五眼求一切三摩地门尚不可得，求一切陀罗尼门亦尚不可得；若有决定当得无上正等菩提，及脱有情生死众苦，令获究竟常乐涅槃，无有是处。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善现，佛以五眼求空解脱门尚不可得，求无相、无愿解脱门亦尚不可得；若有决定当得无上正等菩提，及脱有情生死众苦，令获究竟常乐涅槃，无有是处。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善现，佛以五眼求五眼尚不可得，求六神通亦尚不可得；若有决定当得无上正等菩提，及脱有情生死众苦，令获究竟常乐涅槃，无有是处。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善现，佛以五眼求无忘失法尚不可得，求恒住舍性亦尚不可得；若有决定当得无上正等菩提，及脱有情生死众苦，令获究竟常乐涅槃，无有是处。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善现，佛以五眼求一切智尚不可得，求道相智、一切相智亦尚不可得；若有决定当得无上正等菩提，及脱有情生死众苦，令获究竟常乐涅槃，无有是处。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善现，佛以五眼求预流果尚不可得，求一来、不还、阿罗汉果亦尚不可得；若有决定当得无上正等菩提，及脱有情生死众苦，令获究竟常乐涅槃，无有是处。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善现，佛以五眼求独觉菩提尚不可得；若有决定当得无上正等菩提，及脱有情生死众苦，令获究竟常乐涅槃，无有是处。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善现，佛以五眼求一切菩萨摩诃萨行尚不可得；若有决定当得无上正等菩提，及脱有情生死众苦，令获究竟常乐涅槃，无有是处。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善现，佛以五眼求诸佛无上正等菩提尚不可得；若有决定当得无上正等菩提，及脱有情生死众苦，令获究竟常乐涅槃，无有是处。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w:t>
      </w:r>
      <w:r w:rsidRPr="004E215E">
        <w:rPr>
          <w:rFonts w:hint="eastAsia"/>
          <w:color w:val="000000" w:themeColor="text1"/>
        </w:rPr>
        <w:lastRenderedPageBreak/>
        <w:t>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4E215E">
        <w:rPr>
          <w:rFonts w:asciiTheme="minorEastAsia" w:hAnsiTheme="minorEastAsia" w:hint="eastAsia"/>
          <w:color w:val="000000" w:themeColor="text1"/>
          <w:szCs w:val="21"/>
        </w:rPr>
        <w:t>——乾隆大藏经第1部《大般若波罗蜜多经》第363卷</w:t>
      </w:r>
    </w:p>
    <w:p w:rsidR="00DB6186" w:rsidRPr="004E215E" w:rsidRDefault="00DB6186" w:rsidP="00DB6186">
      <w:pPr>
        <w:rPr>
          <w:rFonts w:asciiTheme="minorEastAsia" w:hAnsiTheme="minorEastAsia"/>
          <w:color w:val="000000" w:themeColor="text1"/>
          <w:szCs w:val="21"/>
        </w:rPr>
      </w:pPr>
    </w:p>
    <w:p w:rsidR="00DB6186" w:rsidRPr="00E3355C" w:rsidRDefault="00DB6186" w:rsidP="00DB6186">
      <w:r w:rsidRPr="004E215E">
        <w:rPr>
          <w:rFonts w:asciiTheme="minorEastAsia" w:hAnsiTheme="minorEastAsia" w:hint="eastAsia"/>
          <w:color w:val="000000" w:themeColor="text1"/>
          <w:szCs w:val="21"/>
        </w:rPr>
        <w:t>佛言：“善现，如来亦尔，知一切法皆如变化，说一切法皆如变化，虽有所作而无真实，虽度有情而无所度，如所化者度化有情。如是，善现，菩萨摩诃萨修行般若波罗蜜多，应知诸佛所变化者，虽有所为而无执著。”——乾隆大藏经第1部《大般若波罗蜜多经》第363卷</w:t>
      </w:r>
    </w:p>
    <w:p w:rsidR="00DB6186" w:rsidRP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DB6186" w:rsidRDefault="00DB6186">
      <w:pPr>
        <w:rPr>
          <w:rFonts w:hint="eastAsia"/>
        </w:rPr>
      </w:pPr>
    </w:p>
    <w:p w:rsidR="00743D4A" w:rsidRPr="00B80083" w:rsidRDefault="00743D4A" w:rsidP="00743D4A">
      <w:pPr>
        <w:rPr>
          <w:rFonts w:hint="eastAsia"/>
          <w:b/>
          <w:color w:val="000000" w:themeColor="text1"/>
        </w:rPr>
      </w:pPr>
      <w:r w:rsidRPr="00B80083">
        <w:rPr>
          <w:rFonts w:hint="eastAsia"/>
          <w:b/>
          <w:color w:val="000000" w:themeColor="text1"/>
        </w:rPr>
        <w:lastRenderedPageBreak/>
        <w:t>更多问答</w:t>
      </w:r>
    </w:p>
    <w:p w:rsidR="00743D4A" w:rsidRDefault="00743D4A" w:rsidP="00743D4A">
      <w:pPr>
        <w:rPr>
          <w:rFonts w:hint="eastAsia"/>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743D4A" w:rsidRPr="004E215E" w:rsidRDefault="00743D4A" w:rsidP="00743D4A">
      <w:pPr>
        <w:rPr>
          <w:color w:val="000000" w:themeColor="text1"/>
        </w:rPr>
      </w:pPr>
      <w:r w:rsidRPr="004E215E">
        <w:rPr>
          <w:rFonts w:hint="eastAsia"/>
          <w:color w:val="000000" w:themeColor="text1"/>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w:t>
      </w:r>
      <w:r w:rsidRPr="004E215E">
        <w:rPr>
          <w:rFonts w:hint="eastAsia"/>
          <w:color w:val="000000" w:themeColor="text1"/>
        </w:rPr>
        <w:lastRenderedPageBreak/>
        <w:t>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w:t>
      </w:r>
      <w:r w:rsidRPr="004E215E">
        <w:rPr>
          <w:rFonts w:hint="eastAsia"/>
          <w:color w:val="000000" w:themeColor="text1"/>
        </w:rPr>
        <w:lastRenderedPageBreak/>
        <w:t>一切都不可得。何以故？以一切法自性无故。善现，是为菩萨摩诃萨依行六种波罗蜜多作渐次业、修渐次学、行渐次行。</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4E215E">
        <w:rPr>
          <w:rFonts w:asciiTheme="minorEastAsia" w:hAnsiTheme="minorEastAsia" w:hint="eastAsia"/>
          <w:color w:val="000000" w:themeColor="text1"/>
          <w:szCs w:val="21"/>
        </w:rPr>
        <w:t>——乾隆大藏经第1部《大般若波罗蜜多经》第373卷</w:t>
      </w:r>
    </w:p>
    <w:p w:rsidR="00743D4A" w:rsidRPr="004E215E"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4E215E">
        <w:rPr>
          <w:rFonts w:asciiTheme="minorEastAsia" w:hAnsiTheme="minorEastAsia" w:hint="eastAsia"/>
          <w:color w:val="000000" w:themeColor="text1"/>
          <w:szCs w:val="21"/>
        </w:rPr>
        <w:t>——乾隆大藏经第1部《大般若波罗蜜多经》第373卷</w:t>
      </w:r>
    </w:p>
    <w:p w:rsidR="00743D4A" w:rsidRPr="004E215E" w:rsidRDefault="00743D4A" w:rsidP="00743D4A">
      <w:pPr>
        <w:rPr>
          <w:color w:val="000000" w:themeColor="text1"/>
        </w:rPr>
      </w:pPr>
    </w:p>
    <w:p w:rsidR="00743D4A" w:rsidRPr="00FB38CE" w:rsidRDefault="00743D4A" w:rsidP="00743D4A">
      <w:r w:rsidRPr="004E215E">
        <w:rPr>
          <w:rFonts w:hint="eastAsia"/>
          <w:color w:val="000000" w:themeColor="text1"/>
        </w:rPr>
        <w:t>善现，如是菩萨摩诃萨修行般若波罗蜜多时，虽作渐次业、修渐次学、行渐次行，而于其中所有一切心所行业、心所行学、心所行行皆悉不转，以一切法皆以无性为自性故。</w:t>
      </w:r>
      <w:r w:rsidRPr="004E215E">
        <w:rPr>
          <w:rFonts w:asciiTheme="minorEastAsia" w:hAnsiTheme="minorEastAsia" w:hint="eastAsia"/>
          <w:color w:val="000000" w:themeColor="text1"/>
          <w:szCs w:val="21"/>
        </w:rPr>
        <w:t>——乾隆大藏经第1部《大般若波罗蜜多经》第373卷</w:t>
      </w:r>
    </w:p>
    <w:p w:rsidR="00DB6186" w:rsidRDefault="00DB6186">
      <w:pPr>
        <w:rPr>
          <w:rFonts w:hint="eastAsia"/>
        </w:rPr>
      </w:pPr>
    </w:p>
    <w:p w:rsidR="00743D4A" w:rsidRPr="00F90A04" w:rsidRDefault="00743D4A" w:rsidP="00743D4A">
      <w:pPr>
        <w:rPr>
          <w:rFonts w:hint="eastAsia"/>
          <w:b/>
          <w:color w:val="000000" w:themeColor="text1"/>
        </w:rPr>
      </w:pPr>
      <w:r w:rsidRPr="00F90A04">
        <w:rPr>
          <w:rFonts w:hint="eastAsia"/>
          <w:b/>
          <w:color w:val="000000" w:themeColor="text1"/>
        </w:rPr>
        <w:lastRenderedPageBreak/>
        <w:t>更多问答</w:t>
      </w:r>
    </w:p>
    <w:p w:rsidR="00743D4A" w:rsidRDefault="00743D4A" w:rsidP="00743D4A">
      <w:pPr>
        <w:rPr>
          <w:rFonts w:hint="eastAsia"/>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尔时，具寿善现白佛言：“世尊，若菩萨摩诃萨修行般若波罗蜜多时所有菩提，非取故行，非舍故行，都无行处，谓不行于色，亦不行于受、想、行、识；不行于眼处，亦不行于耳、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4E215E">
        <w:rPr>
          <w:rFonts w:asciiTheme="minorEastAsia" w:hAnsiTheme="minorEastAsia" w:hint="eastAsia"/>
          <w:color w:val="000000" w:themeColor="text1"/>
          <w:szCs w:val="21"/>
        </w:rPr>
        <w:t>——乾隆大藏经第1部《大般若波罗蜜多经》第390卷</w:t>
      </w:r>
    </w:p>
    <w:p w:rsidR="00743D4A" w:rsidRPr="004E215E"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w:t>
      </w:r>
      <w:r w:rsidRPr="004E215E">
        <w:rPr>
          <w:rFonts w:hint="eastAsia"/>
          <w:color w:val="000000" w:themeColor="text1"/>
        </w:rPr>
        <w:lastRenderedPageBreak/>
        <w:t>得无上正等菩提。”</w:t>
      </w:r>
      <w:r w:rsidRPr="004E215E">
        <w:rPr>
          <w:rFonts w:asciiTheme="minorEastAsia" w:hAnsiTheme="minorEastAsia" w:hint="eastAsia"/>
          <w:color w:val="000000" w:themeColor="text1"/>
          <w:szCs w:val="21"/>
        </w:rPr>
        <w:t>——乾隆大藏经第1部《大般若波罗蜜多经》第390卷</w:t>
      </w:r>
    </w:p>
    <w:p w:rsidR="00743D4A" w:rsidRPr="004E215E" w:rsidRDefault="00743D4A" w:rsidP="00743D4A">
      <w:pPr>
        <w:rPr>
          <w:color w:val="000000" w:themeColor="text1"/>
        </w:rPr>
      </w:pPr>
    </w:p>
    <w:p w:rsidR="0003601C" w:rsidRPr="0003601C" w:rsidRDefault="00743D4A">
      <w:r w:rsidRPr="004E215E">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4E215E">
        <w:rPr>
          <w:rFonts w:asciiTheme="minorEastAsia" w:hAnsiTheme="minorEastAsia" w:hint="eastAsia"/>
          <w:color w:val="000000" w:themeColor="text1"/>
          <w:szCs w:val="21"/>
        </w:rPr>
        <w:t>——乾隆大藏经第1部《大般若波罗蜜多经》第390卷</w:t>
      </w:r>
    </w:p>
    <w:sectPr w:rsidR="0003601C" w:rsidRPr="0003601C" w:rsidSect="00046EE9">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20D" w:rsidRDefault="00DA520D" w:rsidP="0003601C">
      <w:r>
        <w:separator/>
      </w:r>
    </w:p>
  </w:endnote>
  <w:endnote w:type="continuationSeparator" w:id="1">
    <w:p w:rsidR="00DA520D" w:rsidRDefault="00DA520D" w:rsidP="000360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20D" w:rsidRDefault="00DA520D" w:rsidP="0003601C">
      <w:r>
        <w:separator/>
      </w:r>
    </w:p>
  </w:footnote>
  <w:footnote w:type="continuationSeparator" w:id="1">
    <w:p w:rsidR="00DA520D" w:rsidRDefault="00DA520D" w:rsidP="000360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601C"/>
    <w:rsid w:val="0003601C"/>
    <w:rsid w:val="001A4363"/>
    <w:rsid w:val="003D3CD0"/>
    <w:rsid w:val="006406D3"/>
    <w:rsid w:val="006C2FD0"/>
    <w:rsid w:val="006F3622"/>
    <w:rsid w:val="00743D4A"/>
    <w:rsid w:val="008B018E"/>
    <w:rsid w:val="00DA520D"/>
    <w:rsid w:val="00DB6186"/>
    <w:rsid w:val="00F802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0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360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3601C"/>
    <w:rPr>
      <w:sz w:val="18"/>
      <w:szCs w:val="18"/>
    </w:rPr>
  </w:style>
  <w:style w:type="paragraph" w:styleId="a4">
    <w:name w:val="footer"/>
    <w:basedOn w:val="a"/>
    <w:link w:val="Char0"/>
    <w:uiPriority w:val="99"/>
    <w:semiHidden/>
    <w:unhideWhenUsed/>
    <w:rsid w:val="0003601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3601C"/>
    <w:rPr>
      <w:sz w:val="18"/>
      <w:szCs w:val="18"/>
    </w:rPr>
  </w:style>
  <w:style w:type="character" w:customStyle="1" w:styleId="vkif2">
    <w:name w:val="vkif2"/>
    <w:basedOn w:val="a0"/>
    <w:rsid w:val="006F36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88</Pages>
  <Words>17744</Words>
  <Characters>101147</Characters>
  <Application>Microsoft Office Word</Application>
  <DocSecurity>0</DocSecurity>
  <Lines>842</Lines>
  <Paragraphs>237</Paragraphs>
  <ScaleCrop>false</ScaleCrop>
  <Company>2012</Company>
  <LinksUpToDate>false</LinksUpToDate>
  <CharactersWithSpaces>118654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12</cp:revision>
  <dcterms:created xsi:type="dcterms:W3CDTF">2021-11-07T04:50:00Z</dcterms:created>
  <dcterms:modified xsi:type="dcterms:W3CDTF">2021-11-07T04:55:00Z</dcterms:modified>
</cp:coreProperties>
</file>