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85A" w:rsidRPr="0036685A" w:rsidRDefault="0036685A" w:rsidP="00E55E48">
      <w:pPr>
        <w:rPr>
          <w:rFonts w:asciiTheme="minorEastAsia" w:hAnsiTheme="minorEastAsia"/>
          <w:b/>
          <w:color w:val="000000" w:themeColor="text1"/>
          <w:szCs w:val="21"/>
        </w:rPr>
      </w:pPr>
      <w:r w:rsidRPr="0036685A">
        <w:rPr>
          <w:rFonts w:asciiTheme="minorEastAsia" w:hAnsiTheme="minorEastAsia" w:hint="eastAsia"/>
          <w:b/>
          <w:color w:val="000000" w:themeColor="text1"/>
          <w:szCs w:val="21"/>
        </w:rPr>
        <w:t>退堕二乘</w:t>
      </w:r>
    </w:p>
    <w:p w:rsidR="0036685A" w:rsidRDefault="0036685A" w:rsidP="00E55E48">
      <w:pPr>
        <w:rPr>
          <w:rFonts w:asciiTheme="minorEastAsia" w:hAnsiTheme="minorEastAsia"/>
          <w:color w:val="000000" w:themeColor="text1"/>
          <w:szCs w:val="21"/>
        </w:rPr>
      </w:pPr>
    </w:p>
    <w:p w:rsidR="00E55E48" w:rsidRPr="004E215E" w:rsidRDefault="00E55E48" w:rsidP="00E55E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住菩萨乘诸善男子、善女人等，由不摄受甚深般若波罗蜜多，亦不摄受方便善巧故，退堕声闻及独觉地？”佛言：“善现，善哉！善哉！汝为利乐住菩萨乘诸善男子、善女人等，请问如来如是要事。汝今谛听，当为汝说。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善现，此菩萨乘诸善男子、善女人等，不知此岸、彼岸相故，不能摄受布施波罗蜜多，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”——乾隆大藏经第1部《大般若波罗蜜多经》第312卷</w:t>
      </w:r>
    </w:p>
    <w:p w:rsidR="00FF5D6C" w:rsidRDefault="00FF5D6C"/>
    <w:p w:rsidR="00850994" w:rsidRPr="004E215E" w:rsidRDefault="00850994" w:rsidP="008509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住菩萨乘补特伽罗无方便善巧？”佛言：“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复次，善现，此菩萨乘补特伽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补特伽罗，堕声闻地或独觉地，不证无上正等菩提。如是，善现，住菩萨乘诸善男子、善女人等，由不摄受甚深般若波罗蜜多，亦不摄受方便善巧故，退堕声闻及独觉地，不证无上正等菩提。”——乾隆大藏经第1部《大般若波罗蜜多经》第312卷</w:t>
      </w:r>
    </w:p>
    <w:p w:rsidR="00850994" w:rsidRDefault="00850994"/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舍利子言：“此六万菩萨，已于过去亲近供养五百诸佛，一一佛所发弘誓愿，正信出家。虽修布施、净戒、安忍、精进、静虑，而不摄受般若波罗蜜多，亦不摄受方便善巧力故，起别异想，行别异行，修布施时作如是念：‘此是布施，此是财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离般若波罗蜜多，及离方便善巧力故，依别异想而行布施、净戒、安忍、精进、静虑别异之行；由别异想、别异行故，不得入菩萨正性离生位；由不得入菩萨正性离生位故，得预流果渐次乃至阿罗汉果。舍利子，此诸菩萨虽有菩萨道空、无相、无愿解脱门，而远离般若波罗蜜多及方便善巧力故，于实际作证取声闻果。”——乾隆大藏经第1部《大般若波罗蜜多经》第322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修空、无相、无愿解脱门，是诸菩萨摄受般若波罗蜜多，有方便善巧力故，能入菩萨正性离生位，得阿耨多罗三藐三菩提。”——乾隆大藏经第1部《大般若波罗蜜多经》第323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言：“舍利子，如是，如是，如汝所说。舍利子，有诸菩萨亦复如是，虽经殑伽沙数大劫勤修布施、净戒、安忍、精进、静虑，亦修空、无相、无愿解脱门，作广大事，发广大心，欲证无量无所摄受微妙无上正等菩提，而无般若波罗蜜多，远离方便善巧力故，便堕声闻或独觉地。何以故？舍利子，是诸菩萨远离一切智智心，虽经多劫勤修布施、净戒、安忍、精进、静虑，亦修空、无相、无愿解脱门，而无般若波罗蜜多，亦无方便善巧力故，遂堕声闻或独觉地。”——乾隆大藏经第1部《大般若波罗蜜多经》第323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是诸菩萨虽念过去、未来、现在一切如来、应、正等觉戒蕴、定蕴、慧蕴、解脱蕴、解脱知见蕴，恭敬供养，随顺修行，而于其中执取相故，不能正解是诸如来、应、正等觉戒蕴、定蕴、慧蕴、解脱蕴、解脱知见蕴真实功德。舍利子，是诸菩萨不能正解佛功德故，虽闻菩萨道空、无相、无愿解脱门声，而依此声执取其相，执取相已回向无上正等菩提。此诸菩萨如是回向，不得无上正等菩提，住于声闻或独觉地。何以故？舍利子，是诸菩萨远离般若波罗蜜多，及无方便善巧力故，虽以种种所修善根回向无上正等菩提，而住声闻或独觉地。——乾隆大藏经第1部《大般若波罗蜜多经》第323卷</w:t>
      </w:r>
    </w:p>
    <w:p w:rsidR="00A42ED6" w:rsidRDefault="00A42ED6"/>
    <w:p w:rsidR="005428B6" w:rsidRPr="004E215E" w:rsidRDefault="005428B6" w:rsidP="005428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尔时，舍利子问善现言：“云何名为菩萨顶堕？”善现答言：“若诸菩萨无方便善巧而行六波罗蜜多，无方便善巧而住三解脱门，退堕声闻或独觉地，不入菩萨正性离生，如是名为菩萨顶堕。”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5428B6" w:rsidRDefault="005428B6"/>
    <w:p w:rsidR="006D668D" w:rsidRPr="004E215E" w:rsidRDefault="006D668D" w:rsidP="006D66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安住大乘善男子等，若不书写、受持读诵、修习思惟、为他演说甚深般若波罗蜜多，若不能以甚深般若乃至布施波罗蜜多广说乃至一切相智摄受有情，是住大乘善男子等，不为般若乃至布施波罗蜜多广说乃至一切相智之所守护。是住大乘善男子等，不能随顺修行般若乃至布施波罗蜜多广说乃至一切相智，由此因缘堕声闻地或独觉地。所以者何？此住大乘善男子等，于深般若波罗蜜多不能书写、受持读诵、修习思惟、为他演说，亦不能以甚深般若波罗蜜多广说乃至一切相智摄受有情，不能随顺修行般若波罗蜜多广说乃至一切相智，不为般若波罗蜜多广说乃至一切相智之所守护，由此因缘堕声闻地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6D668D" w:rsidRDefault="006D668D"/>
    <w:p w:rsidR="00043FD5" w:rsidRPr="004E215E" w:rsidRDefault="00043FD5" w:rsidP="00043FD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如人欲度险恶旷野，若不摄受资粮器具，则不能至安乐国土，于其中道遭苦失命。如是，善现，安住大乘善男子等，设于无上正等菩提有信、有忍、有清净心、有胜意乐、有欲、有胜解、有舍、有精进，若不摄受甚深般若波罗蜜多，广说乃至一切相智，当知如是安住大乘善男子等，中道衰败不证无上正等菩提，退入声闻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043FD5" w:rsidRDefault="00043FD5"/>
    <w:p w:rsidR="00E402B9" w:rsidRPr="004E215E" w:rsidRDefault="00E402B9" w:rsidP="00E402B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云何大乘善男子等，由不摄受甚深般若波罗蜜多方便善巧，广说乃至一切相智，退堕声闻或独觉地，不证无上正等菩提？”佛告善现：“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施，执布施为我所；修净戒时执有此净戒，执由是净戒，执净戒为我所；修安忍时执有此安忍，执由是安忍，执安忍为我所；修精进时执有此精进，执由是精进，执精进为我所；修静</w:t>
      </w:r>
      <w:r w:rsidRPr="004E215E">
        <w:rPr>
          <w:rFonts w:hint="eastAsia"/>
          <w:color w:val="000000" w:themeColor="text1"/>
        </w:rPr>
        <w:lastRenderedPageBreak/>
        <w:t>虑时执有此静虑，执由是静虑，执静虑为我所；修般若时执有此般若，执由是般若，执般若为我所。此住大乘善男子等，我、我所执恒随逐故，所修布施乃至般若波罗蜜多，增长生死不能解脱生等众苦。所以者何？以布施等六波罗蜜多中，无此分别可起是执。何以故？远离此、彼岸是布施等六波罗蜜多相故。善现当知，此住大乘善男子等，不知此岸、彼岸相故，不能摄受布施、净戒、安忍、精进、静虑、般若波罗蜜多广说乃至一切相智。由是因缘，此住大乘善男子等，退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E402B9" w:rsidRDefault="00E402B9"/>
    <w:p w:rsidR="0073389B" w:rsidRPr="004E215E" w:rsidRDefault="0073389B" w:rsidP="0073389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无方便善巧故，虽行六种波罗蜜多，而堕声闻或独觉地，不证无上正等菩提？”佛告善现：“有住大乘善男子等，从初发心无方便善巧故，修布施时作如是念：‘我能行施，我具布施，此是布施。’修净戒时作如是念：‘我能持戒，我具净戒，此是净戒。’修安忍时作如是念：‘我能修忍，我具安忍，此是安忍。’修精进时作如是念：‘我能精进，我具精进，此是精进。’修静虑时作如是念：‘我能修定，我具静虑，此是静虑。’修般若时作如是念：‘我能修慧，我具般若，此是般若。’复次，善现，此住大乘善男子等，修布施时执有此布施，执由是布施、执布施为我所而生憍逸；修净戒时执有此净戒，执由是净戒，执净戒为我所而生憍逸；修安忍时执有此安忍，执由是安忍，执安忍为我所而生憍逸；修精进时执有此精进，执由是精进，执精进为我所而生憍逸；修静虑时执有此静虑，执由是静虑，执静虑为我所而生憍逸；修般若时执有此般若，执由是般若，执般若为我所而生憍逸。此住大乘善男子等，我、我所执恒随逐故，所修布施乃至般若波罗蜜多，增长生死不能解脱生等众苦。所以者何？以布施等六波罗蜜多中，无如是分别亦不如彼所分别。何以故？非至此、彼岸是布施等六波罗蜜多相故。善现当知，此住大乘善男子等，不知此岸、彼岸相故，不能摄受布施、净戒、安忍、精进、静虑、般若波罗蜜多，广说乃至一切相智。由是因缘，此住大乘善男子等，退堕声闻或独觉地，不证无上正等菩提。如是，善现，安住大乘善男子等，由不摄受甚深般若波罗蜜多及余功德，亦不摄受方便善巧，虽行六种波罗蜜多，而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73389B" w:rsidRDefault="0073389B"/>
    <w:p w:rsidR="00E60241" w:rsidRPr="004E215E" w:rsidRDefault="00E60241" w:rsidP="00E6024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舍利子言：“今此众中六千菩萨，已于过去五百佛所亲近供养，正信出家，勤修梵行。虽行布施、净戒、安忍、精进、静虑，而不摄受甚深般若波罗蜜多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甚深般若波罗蜜多方便善巧，依别异想而行布施、净戒、安忍、精进、静虑别异之行；由别异想、别异行故，不得菩萨无别异想，及失菩萨无别异行，由此因缘不得入菩萨正性离生位；由不得入菩萨正性离生位故，得预流果渐次乃至阿罗汉果。是故，舍利子，若菩萨摩诃萨虽有菩萨摩诃萨道，及有空、无相、无愿解脱门，而不摄受甚深般若波罗蜜多方便善巧，便证实际堕于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E60241" w:rsidRPr="004E215E" w:rsidRDefault="00E60241" w:rsidP="00E60241">
      <w:pPr>
        <w:rPr>
          <w:color w:val="000000" w:themeColor="text1"/>
        </w:rPr>
      </w:pPr>
    </w:p>
    <w:p w:rsidR="0005794B" w:rsidRDefault="0005794B" w:rsidP="0005794B">
      <w:pPr>
        <w:rPr>
          <w:rFonts w:asciiTheme="minorEastAsia" w:hAnsiTheme="minorEastAsia"/>
          <w:szCs w:val="21"/>
        </w:rPr>
      </w:pPr>
      <w:r w:rsidRPr="00C75803">
        <w:rPr>
          <w:rFonts w:hint="eastAsia"/>
        </w:rPr>
        <w:t>时，舍利子复白佛言：“何因缘故，有诸菩萨修空、无相、无愿之法，由不摄受甚深般若波罗蜜多方便善巧，便证实际堕于声闻或独觉地？有诸菩萨修空、无相、无愿之法，复由摄受甚深般若波罗蜜多方便善巧，得入菩萨正性离生，渐次修行诸菩萨行，当证无上正等菩提？”尔时，世尊告舍利子：“若诸菩萨远离一切智智心，不以大悲为上首，修空、无相、无愿之法，由不摄受甚深般若波罗蜜多方便善巧，便证实际堕于声闻或独觉地。若诸菩萨不离一切</w:t>
      </w:r>
      <w:r w:rsidRPr="00C75803">
        <w:rPr>
          <w:rFonts w:hint="eastAsia"/>
        </w:rPr>
        <w:lastRenderedPageBreak/>
        <w:t>智智心，复以大悲为上首，修空、无相、无愿之法，复由摄受甚深般若波罗蜜多方便善巧，能入菩萨正性离生，渐次修行诸菩萨行，当得无上正等菩提。</w:t>
      </w:r>
      <w:r w:rsidRPr="008629F9">
        <w:rPr>
          <w:rFonts w:asciiTheme="minorEastAsia" w:hAnsiTheme="minorEastAsia" w:hint="eastAsia"/>
          <w:szCs w:val="21"/>
        </w:rPr>
        <w:t>复次，舍利子，有诸菩萨从初发心，不离一切智智心，恒以大悲为上首，勤修布施、净戒、安忍、精进、静虑，亦常摄受甚深般若波罗蜜多方便善巧，虽念过去、未来、现在诸佛世尊戒蕴、定蕴、慧蕴、解脱蕴、解脱知见蕴而不取相，虽修空、无相、无愿解脱门亦不取相，虽念自他种种功德，与诸有情平等共有回向无上正等菩提亦不取相。舍利子当知，是菩萨摩诃萨直趣无上正等菩提，不堕声闻及独觉地。所以者何？是菩萨摩诃萨从初发心乃至究竟，不离一切智智心，恒以大悲为上首，虽修布施、净戒、安忍、精进、静虑而不取相，虽念过去、未来、现在诸佛世尊戒蕴、定蕴、慧蕴、解脱蕴、解脱知见蕴亦不取相，虽修菩萨摩诃萨道及空、无相、无愿之法亦不取相。舍利子，是菩萨摩诃萨有方便善巧故，以离相心修行布施乃至般若波罗蜜多，广说乃至以离相心修行一切智、道相智、一切相智，由斯定证所求无上正等菩提。</w:t>
      </w:r>
      <w:r w:rsidRPr="00822304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E60241" w:rsidRPr="0005794B" w:rsidRDefault="00E60241"/>
    <w:p w:rsidR="00284108" w:rsidRPr="004E215E" w:rsidRDefault="00284108" w:rsidP="002841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如是，如是，如汝所说。舍利子，有诸菩萨亦复如是，虽经无量无数大劫，勤修布施、净戒、安忍、精进、静虑，亦修空、无相、无愿解脱门，而不摄受甚深般若波罗蜜多方便善巧，便证实际堕于声闻或独觉地。所以者何？是诸菩萨远离一切智智心，不以大悲为上首，虽经无量无数大劫，勤修布施、净戒、安忍、精进、静虑，亦修空、无相、无愿解脱门，而不摄受甚深般若波罗蜜多方便善巧，遂堕声闻或独觉地。是诸菩萨虽念过去、未来、现在诸佛世尊戒蕴、定蕴、慧蕴、解脱蕴、解脱知见蕴，供养恭敬、随顺修行，而于其中执取相故，不能正解诸佛世尊戒蕴、定蕴、慧蕴、解脱蕴、解脱知见蕴真实功德。是诸菩萨不能正解佛功德故，虽闻菩萨摩诃萨道及空、无相、无愿法声，而依此声执取其相，执取相已回向无上正等菩提。此诸菩萨如是回向，不得无上正等菩提，堕于声闻或独觉地。何以故？舍利子，是诸菩萨由不摄受甚深般若波罗蜜多方便善巧，虽持种种所修善根回向无上正等菩提，而堕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284108" w:rsidRDefault="00284108"/>
    <w:p w:rsidR="00CC42CC" w:rsidRDefault="00CC42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p w:rsidR="003B0795" w:rsidRDefault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Pr="000721B2" w:rsidRDefault="003B0795" w:rsidP="003B0795">
      <w:pPr>
        <w:rPr>
          <w:rFonts w:asciiTheme="minorEastAsia" w:hAnsiTheme="minorEastAsia"/>
          <w:b/>
          <w:color w:val="000000" w:themeColor="text1"/>
          <w:szCs w:val="21"/>
        </w:rPr>
      </w:pPr>
      <w:r w:rsidRPr="000721B2">
        <w:rPr>
          <w:rFonts w:asciiTheme="minorEastAsia" w:hAnsiTheme="minorEastAsia" w:hint="eastAsia"/>
          <w:b/>
          <w:color w:val="000000" w:themeColor="text1"/>
          <w:szCs w:val="21"/>
        </w:rPr>
        <w:t>无方便善巧</w:t>
      </w:r>
    </w:p>
    <w:p w:rsidR="003B0795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苦圣谛，住集、灭、道圣谛；由此住故，于苦圣谛作加行，于集、灭、道圣谛作加行；由加行故，不能摄受般若波罗蜜多，不能修行般若波罗蜜多，不能圆满般若波罗蜜多，不能成办一切相智。世尊，若菩萨摩诃萨无方便善巧修行般若波罗蜜多时，我、我所执所缠扰故，心便住无明，住行、识、名色、六处、触、受、爱、取、有、生、老死愁叹苦忧恼；由此住故，于无明作加行，乃至于老死愁叹苦忧恼作加行；由加行故，不能摄受般若波罗蜜多，不能修行般若波罗蜜多，不能圆满般若波罗蜜多，不能成办一切相智。世尊，若菩萨摩诃萨无方便善巧修行般若波罗蜜多时，我、我所执所缠扰故，心便住四静虑，住四无量、四无色定；由此住故，于四静虑作加行，于四无量、四无色定作加行；由加行故，不能摄受般若波罗蜜多，不能修行般若波罗蜜多，不能圆满般若波罗蜜多，不能成办一切相智。世尊，若菩萨摩诃萨无方便善巧修行般若波罗蜜多时，我、我所执所缠扰故，心便住五眼，住六神通；由此住故，于五眼作加行，于六神通作加行；由加行故，不能摄受般若波罗蜜多，不能修行般若波罗蜜多，不能圆满般若波罗蜜多，不能成办一切相智。世尊，若菩萨摩诃萨无方便善巧修行般若波罗蜜多时，我、我所执所缠扰故，心便住布施波罗蜜多，住净戒、安忍、精进、静虑、般若波罗蜜多；由此住故，于布施波罗蜜多作加行，乃至于般若波罗蜜多作加行；由加行故，不能摄受般若波罗蜜多，不能修行般若波罗蜜多，不能圆满般若波罗蜜多，不能成办一切相智。世尊，若菩萨摩诃萨无方便善巧修行般若波罗蜜多时，我、我所执所缠扰故，心便住四念住，住四正断、四神足、五根、五力、七等觉支、八圣道支；由此住故，于四念住作加行，乃至于八圣道支作加行；由加行故，不能摄受般若波罗蜜多，不能修行般若波罗蜜多，不能圆满般若波罗蜜多，不能成办一切相智。世尊，若菩萨摩诃萨无方便善巧修行般若波罗蜜多时，我、我所执所缠扰故，心便住佛十力，住四无所畏、四无碍解、大慈、大悲、大喜、大舍、十八佛不共法、一切智、道相智、一切相智；由此住故，于佛十力作加行，乃至于一切相智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诸法若常若无常，住诸法若乐若苦、若我若无我、若净若不净、若寂静若不寂静、若远离若不远离；由此住故，于诸法常无常作加行，乃至于诸法远离不远离作加行；由加行故，不能摄受般若波罗蜜多，不能修行般若波罗蜜多，不能圆满般若波罗蜜多，不能成办一切相智。世尊，若菩萨摩诃萨无方便善巧修行般若波罗蜜多时，我、我所执所缠扰故，心便住一切陀罗尼门，住一切三摩地门；由此住故，于一切陀罗尼门作加行，于一切三摩地门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B0795" w:rsidRDefault="003B0795" w:rsidP="003B0795"/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语舍利子言：“若菩萨摩诃萨无方便善巧修行般若波罗蜜多时，若于色住想胜解，便于色作加行；若于受、想、行、识住想胜解，便于受、想、行、识作加行；由加行故，不能解脱生老病死及当来苦。……若菩萨摩诃萨无方便善巧修行般若波罗蜜多时，若于苦圣谛住想胜解，便于苦圣谛作加行；若于集、灭、道圣谛住想胜解，便于集、灭、道圣谛作加行；由加行故，不能解脱生老病死及当来苦。……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若菩萨摩诃萨无方便善巧修行般若波罗蜜多时，若于五眼住想胜解，便于五眼作加行；若于六神通住想胜解，便于六神通作加行；由加行故，不能解脱生老病死及当来苦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B0795" w:rsidRDefault="003B0795" w:rsidP="003B0795"/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3B0795" w:rsidRDefault="003B0795" w:rsidP="003B0795"/>
    <w:p w:rsidR="003B0795" w:rsidRPr="004E215E" w:rsidRDefault="003B0795" w:rsidP="003B079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无方便善巧故，入初静虑，入第二、第三、第四静虑，亦行六种波罗蜜多。是菩萨摩诃萨得静虑故生长寿天，随彼寿尽来生人中，值遇诸佛，供养恭敬、尊重赞叹。虽行六种波罗蜜多，而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3B0795" w:rsidRPr="004E215E" w:rsidRDefault="003B0795" w:rsidP="003B0795">
      <w:pPr>
        <w:rPr>
          <w:color w:val="000000" w:themeColor="text1"/>
        </w:rPr>
      </w:pPr>
    </w:p>
    <w:p w:rsidR="003B0795" w:rsidRDefault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舍利子，复有菩萨摩诃萨，入初静虑乃至第四静虑，亦行六种波罗蜜多。是菩萨摩诃萨无方便善巧故，舍诸静虑而生欲界。当知是菩萨摩诃萨亦根昧钝不甚明利。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6D4248" w:rsidRDefault="006D4248">
      <w:pPr>
        <w:rPr>
          <w:rFonts w:asciiTheme="minorEastAsia" w:hAnsiTheme="minorEastAsia"/>
          <w:color w:val="000000" w:themeColor="text1"/>
          <w:szCs w:val="21"/>
        </w:rPr>
      </w:pPr>
    </w:p>
    <w:p w:rsidR="006D4248" w:rsidRDefault="006D4248" w:rsidP="006D4248">
      <w:r w:rsidRPr="00DC24D1">
        <w:rPr>
          <w:rFonts w:hint="eastAsia"/>
        </w:rPr>
        <w:t>世尊，若菩萨摩诃萨无方便善巧修行般若波罗蜜多时，我、我所执所缠扰故，心便住色，</w:t>
      </w:r>
      <w:r w:rsidRPr="00DC24D1">
        <w:rPr>
          <w:rFonts w:hint="eastAsia"/>
        </w:rPr>
        <w:t xml:space="preserve"> </w:t>
      </w:r>
      <w:r w:rsidRPr="00DC24D1">
        <w:rPr>
          <w:rFonts w:hint="eastAsia"/>
        </w:rPr>
        <w:t>住受、想、行、识。由此住故，于色作加行，于受、想、行、识作加行。由加行故，不能摄受甚深般若波罗蜜多，不能修学甚深般若波罗蜜多，不能圆满甚深般若波罗蜜多，不能成办一切智</w:t>
      </w:r>
      <w:r w:rsidRPr="00DC24D1">
        <w:rPr>
          <w:rFonts w:hint="eastAsia"/>
        </w:rPr>
        <w:t xml:space="preserve"> </w:t>
      </w:r>
      <w:r w:rsidRPr="00DC24D1">
        <w:rPr>
          <w:rFonts w:hint="eastAsia"/>
        </w:rPr>
        <w:t>智。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甚深般若波罗蜜多，不能成办一切智智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CA2A81" w:rsidRDefault="00CA2A81">
      <w:pPr>
        <w:rPr>
          <w:rFonts w:asciiTheme="minorEastAsia" w:hAnsiTheme="minorEastAsia"/>
          <w:color w:val="000000" w:themeColor="text1"/>
          <w:szCs w:val="21"/>
        </w:rPr>
      </w:pPr>
    </w:p>
    <w:p w:rsidR="00CA2A81" w:rsidRPr="00CA2A81" w:rsidRDefault="00CA2A81">
      <w:r w:rsidRPr="00612275">
        <w:rPr>
          <w:rFonts w:hint="eastAsia"/>
        </w:rPr>
        <w:t>尔时，善现便白佛言：“云何大乘善男子等，由不摄受甚深般若波罗蜜多方便善巧，广说乃至一切相智，退堕声闻或独觉地，不证无上正等菩提？”佛告善现：“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施，执布施为我所；修净戒时执有此净戒，执由是净戒，执净戒为我所；修安忍时执有此安忍，执由是安忍，执安忍为我所；修精进时执有此精进，执由是精进，执精进为我所；修静虑时执有此静虑，执由是静虑，执静虑为我所；修般若时执有此般若，执由是般若，执般若为我所。此住大乘善男子等，我、我所执恒随逐故，所修布施乃至般若波罗蜜多，增长生死不能解脱生等众苦。所以者何？以布施等六波罗蜜多中，无此分别可起是执。何以故？远离此、彼岸是布施等六波罗蜜多相故。善现当知，此住大乘善男子等，不知此岸、彼岸相故，不能摄受布施、净戒、安忍、精进、静虑、般若波罗蜜多广说乃至一切相智。由是因缘，此住大乘善男子等，退堕声闻或独觉地，不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sectPr w:rsidR="00CA2A81" w:rsidRPr="00CA2A81" w:rsidSect="00FF5D6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B93" w:rsidRDefault="007D0B93" w:rsidP="00E55E48">
      <w:r>
        <w:separator/>
      </w:r>
    </w:p>
  </w:endnote>
  <w:endnote w:type="continuationSeparator" w:id="0">
    <w:p w:rsidR="007D0B93" w:rsidRDefault="007D0B93" w:rsidP="00E55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B93" w:rsidRDefault="007D0B93" w:rsidP="00E55E48">
      <w:r>
        <w:separator/>
      </w:r>
    </w:p>
  </w:footnote>
  <w:footnote w:type="continuationSeparator" w:id="0">
    <w:p w:rsidR="007D0B93" w:rsidRDefault="007D0B93" w:rsidP="00E55E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5E48"/>
    <w:rsid w:val="00030BD6"/>
    <w:rsid w:val="00043FD5"/>
    <w:rsid w:val="0005794B"/>
    <w:rsid w:val="00061C8B"/>
    <w:rsid w:val="00083345"/>
    <w:rsid w:val="000959D3"/>
    <w:rsid w:val="000B6B49"/>
    <w:rsid w:val="00136665"/>
    <w:rsid w:val="001C1693"/>
    <w:rsid w:val="00284108"/>
    <w:rsid w:val="0036685A"/>
    <w:rsid w:val="003B0795"/>
    <w:rsid w:val="00413F28"/>
    <w:rsid w:val="00492A95"/>
    <w:rsid w:val="005428B6"/>
    <w:rsid w:val="005F5973"/>
    <w:rsid w:val="006D4248"/>
    <w:rsid w:val="006D668D"/>
    <w:rsid w:val="006F3374"/>
    <w:rsid w:val="0073389B"/>
    <w:rsid w:val="00786520"/>
    <w:rsid w:val="007D0B93"/>
    <w:rsid w:val="00833E85"/>
    <w:rsid w:val="00850994"/>
    <w:rsid w:val="00916FA0"/>
    <w:rsid w:val="00A37C43"/>
    <w:rsid w:val="00A4163E"/>
    <w:rsid w:val="00A42ED6"/>
    <w:rsid w:val="00A444A8"/>
    <w:rsid w:val="00A74035"/>
    <w:rsid w:val="00AB7A85"/>
    <w:rsid w:val="00B11B3D"/>
    <w:rsid w:val="00CA2A81"/>
    <w:rsid w:val="00CB600D"/>
    <w:rsid w:val="00CC42CC"/>
    <w:rsid w:val="00CC54DD"/>
    <w:rsid w:val="00D20C27"/>
    <w:rsid w:val="00E402B9"/>
    <w:rsid w:val="00E55E48"/>
    <w:rsid w:val="00E60241"/>
    <w:rsid w:val="00E73B99"/>
    <w:rsid w:val="00FD4D13"/>
    <w:rsid w:val="00FF5D6C"/>
    <w:rsid w:val="00FF7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5E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5E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5E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5E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1617</Words>
  <Characters>9221</Characters>
  <Application>Microsoft Office Word</Application>
  <DocSecurity>0</DocSecurity>
  <Lines>76</Lines>
  <Paragraphs>21</Paragraphs>
  <ScaleCrop>false</ScaleCrop>
  <Company>2012</Company>
  <LinksUpToDate>false</LinksUpToDate>
  <CharactersWithSpaces>10817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18</cp:revision>
  <dcterms:created xsi:type="dcterms:W3CDTF">2021-10-21T04:59:00Z</dcterms:created>
  <dcterms:modified xsi:type="dcterms:W3CDTF">2024-04-09T07:39:00Z</dcterms:modified>
</cp:coreProperties>
</file>