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355C" w:rsidRPr="004E215E" w:rsidRDefault="00E3355C" w:rsidP="00E3355C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具寿善现白佛言：世尊，若一切法皆无所为、无所作，不应安立三乘差别，谓声闻乘、若独觉乘、若无上乘。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——乾隆大藏经第1部《大般若波罗蜜多经》第362卷</w:t>
      </w:r>
    </w:p>
    <w:p w:rsidR="00E3355C" w:rsidRPr="004E215E" w:rsidRDefault="00E3355C" w:rsidP="00E3355C">
      <w:pPr>
        <w:rPr>
          <w:color w:val="000000" w:themeColor="text1"/>
        </w:rPr>
      </w:pPr>
    </w:p>
    <w:p w:rsidR="00E3355C" w:rsidRPr="004E215E" w:rsidRDefault="00E3355C" w:rsidP="00E3355C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佛言：善现，非无所为、无所作法安立可得，要有所为、有所作法安立可得。所以者何？善现，有诸愚夫无闻异生，执著色，亦执著受、想、行、识；执著眼处，亦执著耳、鼻、舌、身、意处；执著色处，亦执著声、香、味、触、法处；执著眼界，亦执著耳、鼻、舌、身、意界；执著色界，亦执著声、香、味、触、法界；执著眼识界，亦执著耳、鼻、舌、身、意识界；执著眼触，亦执著耳、鼻、舌、身、意触；执著眼触为缘所生诸受，亦执著耳、鼻、舌、身、意触为缘所生诸受；执著地界，亦执著水、火、风、空、识界；执著无明，亦执著行、识、名色、六处、触、受、爱、取、有、生、老死愁叹苦忧恼；执著布施波罗蜜多，亦执著净戒、安忍、精进、静虑、般若波罗蜜多；执著内空，亦执著外空、内外空、空空、大空、胜义空、有为空、无为空、毕竟空、无际空、散空、无变异空、本性空、自相空、共相空、一切法空、不可得空、无性空、自性空、无性自性空；执著真如，亦执著法界、法性、不虚妄性、不变异性、平等性、离生性、法定、法住、实际、虚空界、不思议界；执著四念住，亦执著四正断、四神足、五根、五力、七等觉支、八圣道支；执著苦圣谛，亦执著集、灭、道圣谛；执著四静虑，亦执著四无量、四无色定；执著空解脱门，亦执著无相、无愿解脱门；执著八解脱，亦执著八胜处、九次第定、十遍处；执著三摩地门，亦执著陀罗尼门；执著五眼，亦执著六神通；执著佛十力，亦执著四无所畏、四无碍解、大慈、大悲、大喜、大舍、十八佛不共法；执著无忘失法，亦执著恒住舍性；执著一切智，亦执著道相智、一切相智；执著预流果，亦执著一来、不还、阿罗汉果；执著独觉菩提；执著一切菩萨摩诃萨行；执著诸佛无上正等菩提。若无上乘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——乾隆大藏经第1部《大般若波罗蜜多经》第362卷</w:t>
      </w:r>
    </w:p>
    <w:p w:rsidR="00E3355C" w:rsidRPr="004E215E" w:rsidRDefault="00E3355C" w:rsidP="00E3355C">
      <w:pPr>
        <w:rPr>
          <w:color w:val="000000" w:themeColor="text1"/>
        </w:rPr>
      </w:pPr>
    </w:p>
    <w:p w:rsidR="00E3355C" w:rsidRPr="004E215E" w:rsidRDefault="00E3355C" w:rsidP="00E3355C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善现，是诸愚夫无闻异生，由执著故，念色得色，念受、想、行、识得受、想、行、识；念眼处得眼处，念耳、鼻、舌、身、意处得耳、鼻、舌、身、意处；念色处得色处，念声、香、味、触、法处得声、香、味、触、法处；念眼界得眼界，念耳、鼻、舌、身、意界得耳、鼻、舌、身、意界；念色界得色界，念声、香、味、触、法界得声、香、味、触、法界；念眼识界得眼识界，念耳、鼻、舌、身、意识界得耳、鼻、舌、身、意识界；念眼触得眼触，念耳、鼻、舌、身、意触得耳、鼻、舌、身、意触；念眼触为缘所生诸受得眼触为缘所生诸受，念耳、鼻、舌、身、意触为缘所生诸受得耳、鼻、舌、身、意触为缘所生诸受；念地界得地界，念水、火、风、空、识界得水、火、风、空、识界；念无明得无明，念行、识、名色、六处、触、受、爱、取、有、生、老死愁叹苦忧恼得行乃至老死愁叹苦忧恼；念布施波罗蜜多得布施波罗蜜多，念净戒、安忍、精进、静虑、般若波罗蜜多得净戒乃至般若波罗蜜多；念内空得内空，念外空、内外空、空空、大空、胜义空、有为空、无为空、毕竟空、无际空、散空、无变异空、本性空、自相空、共相空、一切法空、不可得空、无性空、自性空、无性自性空得外空乃至无性自性空；念真如得真如，念法界、法性、不虚妄性、不变异性、平等性、离生性、法定、法住、实际、虚空界、不思议界得法界乃至不思议界；念苦圣谛得苦圣谛，念集、灭、道圣谛得集、灭、道圣谛；念四念住得四念住，念四正断、四神足、五根、五力、七等觉支、八圣道支得四正断乃至八圣道支；念四静虑得四静虑，念四无量、四无色定得四无量、四无色定；念八解脱得八解脱，念八胜处、九次第定、十遍处得八胜处、九次第定、十遍处；念一切三摩地门得一切三摩地门，念一切陀罗尼门得一切陀罗尼门；念空解脱门得空解脱门，念无相、无愿解脱门得无相、无愿解脱门；念五眼得五眼，念六神通得六神通；念佛十力得佛十力，念四无所畏、四无碍解、大慈、大悲、大喜、大舍、十八佛不共法得四无所畏乃至十八佛不共法；念无忘失法得无忘失法，念恒住舍性得恒住舍性；念一切智得一</w:t>
      </w:r>
      <w:r w:rsidRPr="004E215E">
        <w:rPr>
          <w:rFonts w:hint="eastAsia"/>
          <w:color w:val="000000" w:themeColor="text1"/>
        </w:rPr>
        <w:lastRenderedPageBreak/>
        <w:t>切智，念道相智、一切相智得道相智、一切相智；念预流果得预流果，念一来、不还、阿罗汉果得一来、不还、阿罗汉果；念独觉菩提得独觉菩提；念一切菩萨摩诃萨行得一切菩萨摩诃萨行；念诸佛无上正等菩提得诸佛无上正等菩提。若无上乘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——乾隆大藏经第1部《大般若波罗蜜多经》第362卷</w:t>
      </w:r>
    </w:p>
    <w:p w:rsidR="00E3355C" w:rsidRPr="004E215E" w:rsidRDefault="00E3355C" w:rsidP="00E3355C">
      <w:pPr>
        <w:rPr>
          <w:color w:val="000000" w:themeColor="text1"/>
        </w:rPr>
      </w:pPr>
    </w:p>
    <w:p w:rsidR="00E3355C" w:rsidRPr="004E215E" w:rsidRDefault="00E3355C" w:rsidP="00E3355C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善现，是诸愚夫无闻异生作如是念：‘色实可得，受、想、行、识亦实可得，我当决定证得无上正等菩提，脱诸有情生死众苦，令获究竟常乐涅槃。眼处实可得，耳、鼻、舌、身、意处亦实可得，我当决定证得无上正等菩提，脱诸有情生死众苦，令获究竟常乐涅槃。色处实可得，声、香、味、触、法处亦实可得，我当决定证得无上正等菩提，脱诸有情生死众苦，令获究竟常乐涅槃。眼界实可得，耳、鼻、舌、身、意界亦实可得，我当决定证得无上正等菩提，脱诸有情生死众苦，令获究竟常乐涅槃。色界实可得，声、香、味、触、法界亦实可得，我当决定证得无上正等菩提，脱诸有情生死众苦，令获究竟常乐涅槃。眼识界实可得，耳、鼻、舌、身、意识界亦实可得，我当决定证得无上正等菩提，脱诸有情生死众苦，令获究竟常乐涅槃。眼触实可得，耳、鼻、舌、身、意触亦实可得，我当决定证得无上正等菩提，脱诸有情生死众苦，令获究竟常乐涅槃。眼触为缘所生诸受实可得，耳、鼻、舌、身、意触为缘所生诸受亦实可得，我当决定证得无上正等菩提，脱诸有情生死众苦，令获究竟常乐涅槃。地界实可得，水、火、风、空、识界亦实可得，我当决定证得无上正等菩提，脱诸有情生死众苦，令获究竟常乐涅槃。无明实可得，行、识、名色、六处、触、受、爱、取、有、生、老死愁叹苦忧恼亦实可得，我当决定证得无上正等菩提，脱诸有情生死众苦，令获究竟常乐涅槃。布施波罗蜜多实可得，净戒、安忍、精进、静虑、般若波罗蜜多亦实可得，我当决定证得无上正等菩提，脱诸有情生死众苦，令获究竟常乐涅槃。内空实可得，外空、内外空、空空、大空、胜义空、有为空、无为空、毕竟空、无际空、散空、无变异空、本性空、自相空、共相空、一切法空、不可得空、无性空、自性空、无性自性空亦实可得，我当决定证得无上正等菩提，脱诸有情生死众苦，令获究竟常乐涅槃。真如实可得，法界、法性、不虚妄性、不变异性、平等性、离生性、法定、法住、实际、虚空界、不思议界亦实可得，我当决定证得无上正等菩提，脱诸有情生死众苦，令获究竟常乐涅槃。苦圣谛实可得，集、灭、道圣谛亦实可得，我当决定证得无上正等菩提，脱诸有情生死众苦，令获究竟常乐涅槃。四念住实可得，四正断、四神足、五根、五力、七等觉支、八圣道支亦实可得，我当决定证得无上正等菩提，脱诸有情生死众苦，令获究竟常乐涅槃。四静虑实可得，四无量、四无色定亦实可得，我当决定证得无上正等菩提，脱诸有情生死众苦，令获究竟常乐涅槃。八解脱实可得，八胜处、九次第定、十遍处亦实可得，我当决定证得无上正等菩提，脱诸有情生死众苦，令获究竟常乐涅槃。一切三摩地门实可得，一切陀罗尼门亦实可得，我当决定证得无上正等菩提，脱诸有情生死众苦，令获究竟常乐涅槃。空解脱门实可得，无相、无愿解脱门亦实可得，我当决定证得无上正等菩提，脱诸有情生死众苦，令获究竟常乐涅槃。五眼实可得，六神通亦实可得，我当决定证得无上正等菩提，脱诸有情生死众苦，令获究竟常乐涅槃。佛十力实可得，四无所畏、四无碍解、大慈、大悲、大喜、大舍、十八佛不共法亦实可得，我当决定证得无上正等菩提，脱诸有情生死众苦，令获究竟常乐涅槃。无忘失法实可得，恒住舍性亦实可得，我当决定证得无上正等菩提，脱诸有情生死众苦，令获究竟常乐涅槃。一切智实可得，道相智、一切相智亦实可得，我当决定证得无上正等菩提，脱诸有情生死众苦，令获究竟常乐涅槃。预流果实可得，一来、不还、阿罗汉果亦实可得，我当决定证得无上正等菩提，脱诸有情生死众苦，令获究竟常乐涅槃。独觉菩提实可得，我当决定证得无上正等菩提，脱诸有情生死众苦，令获究竟常乐涅槃。一切菩萨摩诃萨行实可得，我当决定证得无上正等菩提，脱诸有情生死众苦，令获究竟常乐涅槃。诸佛无上正等菩提实可得，我当决定证得无上正等菩提，脱诸有情生死众苦，令获究竟常乐涅槃。’若无上乘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lastRenderedPageBreak/>
        <w:t>第1部《大般若波罗蜜多经》第362卷</w:t>
      </w:r>
    </w:p>
    <w:p w:rsidR="00E3355C" w:rsidRPr="004E215E" w:rsidRDefault="00E3355C" w:rsidP="00E3355C">
      <w:pPr>
        <w:rPr>
          <w:color w:val="000000" w:themeColor="text1"/>
        </w:rPr>
      </w:pPr>
    </w:p>
    <w:p w:rsidR="00E3355C" w:rsidRPr="004E215E" w:rsidRDefault="00E3355C" w:rsidP="00E3355C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善现，是诸愚夫无闻异生，颠倒因缘作如是念，则为谤佛。何以故？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——第1部《大般若波罗蜜多经》第362卷</w:t>
      </w:r>
    </w:p>
    <w:p w:rsidR="00E3355C" w:rsidRPr="004E215E" w:rsidRDefault="00E3355C" w:rsidP="00E3355C">
      <w:pPr>
        <w:rPr>
          <w:color w:val="000000" w:themeColor="text1"/>
        </w:rPr>
      </w:pPr>
    </w:p>
    <w:p w:rsidR="00E3355C" w:rsidRPr="004E215E" w:rsidRDefault="00E3355C" w:rsidP="00E3355C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善现，佛以五眼求色尚不可得，求受、想、行、识亦尚不可得；若有决定当得无上正等菩提，及脱有情生死众苦，令获究竟常乐涅槃，无有是处。若无上乘。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——乾隆大藏经第1部《大般若波罗蜜多经》第362卷</w:t>
      </w:r>
    </w:p>
    <w:p w:rsidR="00E3355C" w:rsidRPr="004E215E" w:rsidRDefault="00E3355C" w:rsidP="00E3355C">
      <w:pPr>
        <w:rPr>
          <w:color w:val="000000" w:themeColor="text1"/>
        </w:rPr>
      </w:pPr>
    </w:p>
    <w:p w:rsidR="00E3355C" w:rsidRPr="004E215E" w:rsidRDefault="00E3355C" w:rsidP="00E3355C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善现，佛以五眼求眼处尚不可得，求耳、鼻、舌、身、意处亦尚不可得；若有决定当得无上正等菩提，及脱有情生死众苦，令获究竟常乐涅槃，无有是处。若无上乘。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——乾隆大藏经第1部《大般若波罗蜜多经》第362卷</w:t>
      </w:r>
    </w:p>
    <w:p w:rsidR="00E3355C" w:rsidRPr="004E215E" w:rsidRDefault="00E3355C" w:rsidP="00E3355C">
      <w:pPr>
        <w:rPr>
          <w:color w:val="000000" w:themeColor="text1"/>
        </w:rPr>
      </w:pPr>
    </w:p>
    <w:p w:rsidR="00E3355C" w:rsidRPr="004E215E" w:rsidRDefault="00E3355C" w:rsidP="00E3355C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善现，佛以五眼求色处尚不可得，求声、香、味、触、法处亦尚不可得；若有决定当得无上正等菩提，及脱有情生死众苦，令获究竟常乐涅槃，无有是处。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——乾隆大藏经第1部《大般若波罗蜜多经》第362卷</w:t>
      </w:r>
    </w:p>
    <w:p w:rsidR="00E3355C" w:rsidRPr="004E215E" w:rsidRDefault="00E3355C" w:rsidP="00E3355C">
      <w:pPr>
        <w:rPr>
          <w:color w:val="000000" w:themeColor="text1"/>
        </w:rPr>
      </w:pPr>
    </w:p>
    <w:p w:rsidR="00E3355C" w:rsidRPr="004E215E" w:rsidRDefault="00E3355C" w:rsidP="00E3355C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善现，佛以五眼求眼界尚不可得，求耳、鼻、舌、身、意界亦尚不可得；若有决定当得无上正等菩提，及脱有情生死众苦，令获究竟常乐涅槃，无有是处。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——乾隆大藏经第1部《大般若波罗蜜多经》第362卷</w:t>
      </w:r>
    </w:p>
    <w:p w:rsidR="00E3355C" w:rsidRPr="004E215E" w:rsidRDefault="00E3355C" w:rsidP="00E3355C">
      <w:pPr>
        <w:rPr>
          <w:color w:val="000000" w:themeColor="text1"/>
        </w:rPr>
      </w:pPr>
    </w:p>
    <w:p w:rsidR="00E3355C" w:rsidRPr="004E215E" w:rsidRDefault="00E3355C" w:rsidP="00E3355C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善现，佛以五眼求色界尚不可得，求声、香、味、触、法界亦尚不可得；若有决定当得无上正等菩提，及脱有情生死众苦，令获究竟常乐涅槃，无有是处。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——乾隆大藏经第1部《大般若波罗蜜多经》第362卷</w:t>
      </w:r>
    </w:p>
    <w:p w:rsidR="00E3355C" w:rsidRPr="004E215E" w:rsidRDefault="00E3355C" w:rsidP="00E3355C">
      <w:pPr>
        <w:rPr>
          <w:color w:val="000000" w:themeColor="text1"/>
        </w:rPr>
      </w:pPr>
    </w:p>
    <w:p w:rsidR="00E3355C" w:rsidRPr="004E215E" w:rsidRDefault="00E3355C" w:rsidP="00E3355C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善现，佛以五眼求眼识界尚不可得，求耳、鼻、舌、身、意识界亦尚不可得；若有决定当得无上正等菩提，及脱有情生死众苦，令获究竟常乐涅槃，无有是处。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——乾隆大藏经第1部《大般若波罗蜜多经》第362卷</w:t>
      </w:r>
    </w:p>
    <w:p w:rsidR="00E3355C" w:rsidRPr="004E215E" w:rsidRDefault="00E3355C" w:rsidP="00E3355C">
      <w:pPr>
        <w:rPr>
          <w:color w:val="000000" w:themeColor="text1"/>
        </w:rPr>
      </w:pPr>
    </w:p>
    <w:p w:rsidR="00E3355C" w:rsidRPr="004E215E" w:rsidRDefault="00E3355C" w:rsidP="00E3355C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善现，佛以五眼求眼触尚不可得，求耳、鼻、舌、身、意触亦尚不可得；若有决定当得无上正等菩提，及脱有情生死众苦，令获究竟常乐涅槃，无有是处。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——乾隆大藏经第1部《大般若波罗蜜多经》第362卷</w:t>
      </w:r>
    </w:p>
    <w:p w:rsidR="00E3355C" w:rsidRPr="004E215E" w:rsidRDefault="00E3355C" w:rsidP="00E3355C">
      <w:pPr>
        <w:rPr>
          <w:color w:val="000000" w:themeColor="text1"/>
        </w:rPr>
      </w:pPr>
    </w:p>
    <w:p w:rsidR="00E3355C" w:rsidRPr="004E215E" w:rsidRDefault="00E3355C" w:rsidP="00E3355C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善现，佛以五眼求眼触为缘所生诸受尚不可得，求耳、鼻、舌、身、意触为缘所生诸受亦尚不可得；若有决定当得无上正等菩提，及脱有情生死众苦，令获究竟常乐涅槃，无有是处。</w:t>
      </w:r>
    </w:p>
    <w:p w:rsidR="00E3355C" w:rsidRPr="004E215E" w:rsidRDefault="00E3355C" w:rsidP="00E3355C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善现，佛以五眼求地界尚不可得，求水、火、风、空、识界亦尚不可得；若有决定当得无上正等菩提，及脱有情生死众苦，令获究竟常乐涅槃，无有是处。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——乾隆大藏经第1部《大般若波罗蜜多经》第362卷</w:t>
      </w:r>
    </w:p>
    <w:p w:rsidR="00E3355C" w:rsidRPr="004E215E" w:rsidRDefault="00E3355C" w:rsidP="00E3355C">
      <w:pPr>
        <w:rPr>
          <w:color w:val="000000" w:themeColor="text1"/>
        </w:rPr>
      </w:pPr>
    </w:p>
    <w:p w:rsidR="00E3355C" w:rsidRPr="004E215E" w:rsidRDefault="00E3355C" w:rsidP="00E3355C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善现，佛以五眼求无明尚不可得，求行、识、名色、六处、触、受、爱、取、有、生、老死愁叹苦忧恼亦尚不可得；若有决定当得无上正等菩提，及脱有情生死众苦，令获究竟常乐涅槃，无有是处。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——乾隆大藏经第1部《大般若波罗蜜多经》第362卷</w:t>
      </w:r>
    </w:p>
    <w:p w:rsidR="00E3355C" w:rsidRPr="004E215E" w:rsidRDefault="00E3355C" w:rsidP="00E3355C">
      <w:pPr>
        <w:rPr>
          <w:color w:val="000000" w:themeColor="text1"/>
        </w:rPr>
      </w:pPr>
    </w:p>
    <w:p w:rsidR="00E3355C" w:rsidRPr="004E215E" w:rsidRDefault="00E3355C" w:rsidP="00E3355C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善现，佛以五眼求布施波罗蜜多尚不可得，求净戒、安忍、精进、静虑、般若波罗蜜多亦尚</w:t>
      </w:r>
      <w:r w:rsidRPr="004E215E">
        <w:rPr>
          <w:rFonts w:hint="eastAsia"/>
          <w:color w:val="000000" w:themeColor="text1"/>
        </w:rPr>
        <w:lastRenderedPageBreak/>
        <w:t>不可得；若有决定当得无上正等菩提，及脱有情生死众苦，令获究竟常乐涅槃，无有是处。</w:t>
      </w:r>
    </w:p>
    <w:p w:rsidR="00E3355C" w:rsidRPr="004E215E" w:rsidRDefault="00E3355C" w:rsidP="00E3355C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善现，佛以五眼求内空尚不可得，求外空、内外空、空空、大空、胜义空、有为空、无为空、毕竟空、无际空、散空、无变异空、本性空、自相空、共相空、一切法空、不可得空、无性空、自性空、无性自性空亦尚不可得；若有决定当得无上正等菩提，及脱有情生死众苦，令获究竟常乐涅槃，无有是处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——乾隆大藏经第1部《大般若波罗蜜多经》第362卷</w:t>
      </w:r>
    </w:p>
    <w:p w:rsidR="00E3355C" w:rsidRPr="004E215E" w:rsidRDefault="00E3355C" w:rsidP="00E3355C">
      <w:pPr>
        <w:rPr>
          <w:color w:val="000000" w:themeColor="text1"/>
        </w:rPr>
      </w:pPr>
    </w:p>
    <w:p w:rsidR="00E3355C" w:rsidRPr="004E215E" w:rsidRDefault="00E3355C" w:rsidP="00E3355C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善现，佛以五眼求真如尚不可得，求法界、法性、不虚妄性、不变异性、平等性、离生性、法定、法住、实际、虚空界、不思议界亦尚不可得；若有决定当得无上正等菩提，及脱有情生死众苦，令获究竟常乐涅槃，无有是处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——乾隆大藏经第1部《大般若波罗蜜多经》第362卷</w:t>
      </w:r>
    </w:p>
    <w:p w:rsidR="00E3355C" w:rsidRPr="004E215E" w:rsidRDefault="00E3355C" w:rsidP="00E3355C">
      <w:pPr>
        <w:rPr>
          <w:color w:val="000000" w:themeColor="text1"/>
        </w:rPr>
      </w:pPr>
    </w:p>
    <w:p w:rsidR="00E3355C" w:rsidRPr="004E215E" w:rsidRDefault="00E3355C" w:rsidP="00E3355C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善现，佛以五眼求苦圣谛尚不可得，求集、灭、道圣谛亦尚不可得；若有决定当得无上正等菩提，及脱有情生死众苦，令获究竟常乐涅槃，无有是处。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——乾隆大藏经第1部《大般若波罗蜜多经》第362卷</w:t>
      </w:r>
    </w:p>
    <w:p w:rsidR="00E3355C" w:rsidRPr="004E215E" w:rsidRDefault="00E3355C" w:rsidP="00E3355C">
      <w:pPr>
        <w:rPr>
          <w:color w:val="000000" w:themeColor="text1"/>
        </w:rPr>
      </w:pPr>
    </w:p>
    <w:p w:rsidR="00E3355C" w:rsidRPr="004E215E" w:rsidRDefault="00E3355C" w:rsidP="00E3355C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善现，佛以五眼求四念住尚不可得，求四正断、四神足、五根、五力、七等觉支、八圣道支亦尚不可得；若有决定当得无上正等菩提，及脱有情生死众苦，令获究竟常乐涅槃，无有是处。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——乾隆大藏经第1部《大般若波罗蜜多经》第362卷</w:t>
      </w:r>
    </w:p>
    <w:p w:rsidR="00E3355C" w:rsidRPr="004E215E" w:rsidRDefault="00E3355C" w:rsidP="00E3355C">
      <w:pPr>
        <w:rPr>
          <w:color w:val="000000" w:themeColor="text1"/>
        </w:rPr>
      </w:pPr>
    </w:p>
    <w:p w:rsidR="00E3355C" w:rsidRPr="004E215E" w:rsidRDefault="00E3355C" w:rsidP="00E3355C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善现，佛以五眼求四静虑尚不可得，求四无量、四无色定亦尚不可得；若有决定当得无上正等菩提，及脱有情生死众苦，令获究竟常乐涅槃，无有是处。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——乾隆大藏经第1部《大般若波罗蜜多经》第362卷</w:t>
      </w:r>
    </w:p>
    <w:p w:rsidR="00E3355C" w:rsidRPr="004E215E" w:rsidRDefault="00E3355C" w:rsidP="00E3355C">
      <w:pPr>
        <w:rPr>
          <w:color w:val="000000" w:themeColor="text1"/>
        </w:rPr>
      </w:pPr>
    </w:p>
    <w:p w:rsidR="00E3355C" w:rsidRPr="004E215E" w:rsidRDefault="00E3355C" w:rsidP="00E3355C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善现，佛以五眼求八解脱尚不可得，求八胜处、九次第定、十遍处亦尚不可得；若有决定当得无上正等菩提，及脱有情生死众苦，令获究竟常乐涅槃，无有是处。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——乾隆大藏经第1部《大般若波罗蜜多经》第362卷</w:t>
      </w:r>
    </w:p>
    <w:p w:rsidR="00E3355C" w:rsidRPr="004E215E" w:rsidRDefault="00E3355C" w:rsidP="00E3355C">
      <w:pPr>
        <w:rPr>
          <w:color w:val="000000" w:themeColor="text1"/>
        </w:rPr>
      </w:pPr>
    </w:p>
    <w:p w:rsidR="00E3355C" w:rsidRPr="004E215E" w:rsidRDefault="00E3355C" w:rsidP="00E3355C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善现，佛以五眼求一切三摩地门尚不可得，求一切陀罗尼门亦尚不可得；若有决定当得无上正等菩提，及脱有情生死众苦，令获究竟常乐涅槃，无有是处。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——乾隆大藏经第1部《大般若波罗蜜多经》第362卷</w:t>
      </w:r>
    </w:p>
    <w:p w:rsidR="00E3355C" w:rsidRPr="004E215E" w:rsidRDefault="00E3355C" w:rsidP="00E3355C">
      <w:pPr>
        <w:rPr>
          <w:color w:val="000000" w:themeColor="text1"/>
        </w:rPr>
      </w:pPr>
    </w:p>
    <w:p w:rsidR="00E3355C" w:rsidRPr="004E215E" w:rsidRDefault="00E3355C" w:rsidP="00E3355C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善现，佛以五眼求空解脱门尚不可得，求无相、无愿解脱门亦尚不可得；若有决定当得无上正等菩提，及脱有情生死众苦，令获究竟常乐涅槃，无有是处。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——乾隆大藏经第1部《大般若波罗蜜多经》第362卷</w:t>
      </w:r>
    </w:p>
    <w:p w:rsidR="00E3355C" w:rsidRPr="004E215E" w:rsidRDefault="00E3355C" w:rsidP="00E3355C">
      <w:pPr>
        <w:rPr>
          <w:color w:val="000000" w:themeColor="text1"/>
        </w:rPr>
      </w:pPr>
    </w:p>
    <w:p w:rsidR="00E3355C" w:rsidRPr="004E215E" w:rsidRDefault="00E3355C" w:rsidP="00E3355C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善现，佛以五眼求五眼尚不可得，求六神通亦尚不可得；若有决定当得无上正等菩提，及脱有情生死众苦，令获究竟常乐涅槃，无有是处。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——乾隆大藏经第1部《大般若波罗蜜多经》第362卷</w:t>
      </w:r>
    </w:p>
    <w:p w:rsidR="00E3355C" w:rsidRPr="004E215E" w:rsidRDefault="00E3355C" w:rsidP="00E3355C">
      <w:pPr>
        <w:rPr>
          <w:color w:val="000000" w:themeColor="text1"/>
        </w:rPr>
      </w:pPr>
    </w:p>
    <w:p w:rsidR="00E3355C" w:rsidRPr="004E215E" w:rsidRDefault="00E3355C" w:rsidP="00E3355C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善现，佛以五眼求佛十力尚不可得，求四无所畏、四无碍解、大慈、大悲、大喜、大舍、十八佛不共法亦尚不可得；若有决定当得无上正等菩提，及脱有情生死众苦，令获究竟常乐涅槃，无有是处。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——乾隆大藏经第1部《大般若波罗蜜多经》第362卷</w:t>
      </w:r>
    </w:p>
    <w:p w:rsidR="00E3355C" w:rsidRPr="004E215E" w:rsidRDefault="00E3355C" w:rsidP="00E3355C">
      <w:pPr>
        <w:rPr>
          <w:color w:val="000000" w:themeColor="text1"/>
        </w:rPr>
      </w:pPr>
    </w:p>
    <w:p w:rsidR="00E3355C" w:rsidRPr="004E215E" w:rsidRDefault="00E3355C" w:rsidP="00E3355C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善现，佛以五眼求无忘失法尚不可得，求恒住舍性亦尚不可得；若有决定当得无上正等菩提，</w:t>
      </w:r>
      <w:r w:rsidRPr="004E215E">
        <w:rPr>
          <w:rFonts w:hint="eastAsia"/>
          <w:color w:val="000000" w:themeColor="text1"/>
        </w:rPr>
        <w:lastRenderedPageBreak/>
        <w:t>及脱有情生死众苦，令获究竟常乐涅槃，无有是处。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——乾隆大藏经第1部《大般若波罗蜜多经》第362卷</w:t>
      </w:r>
    </w:p>
    <w:p w:rsidR="00E3355C" w:rsidRPr="004E215E" w:rsidRDefault="00E3355C" w:rsidP="00E3355C">
      <w:pPr>
        <w:rPr>
          <w:color w:val="000000" w:themeColor="text1"/>
        </w:rPr>
      </w:pPr>
    </w:p>
    <w:p w:rsidR="00E3355C" w:rsidRPr="004E215E" w:rsidRDefault="00E3355C" w:rsidP="00E3355C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善现，佛以五眼求一切智尚不可得，求道相智、一切相智亦尚不可得；若有决定当得无上正等菩提，及脱有情生死众苦，令获究竟常乐涅槃，无有是处。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——乾隆大藏经第1部《大般若波罗蜜多经》第362卷</w:t>
      </w:r>
    </w:p>
    <w:p w:rsidR="00E3355C" w:rsidRPr="004E215E" w:rsidRDefault="00E3355C" w:rsidP="00E3355C">
      <w:pPr>
        <w:rPr>
          <w:color w:val="000000" w:themeColor="text1"/>
        </w:rPr>
      </w:pPr>
    </w:p>
    <w:p w:rsidR="00E3355C" w:rsidRPr="004E215E" w:rsidRDefault="00E3355C" w:rsidP="00E3355C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善现，佛以五眼求预流果尚不可得，求一来、不还、阿罗汉果亦尚不可得；若有决定当得无上正等菩提，及脱有情生死众苦，令获究竟常乐涅槃，无有是处。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——乾隆大藏经第1部《大般若波罗蜜多经》第362卷</w:t>
      </w:r>
    </w:p>
    <w:p w:rsidR="00E3355C" w:rsidRPr="004E215E" w:rsidRDefault="00E3355C" w:rsidP="00E3355C">
      <w:pPr>
        <w:rPr>
          <w:color w:val="000000" w:themeColor="text1"/>
        </w:rPr>
      </w:pPr>
    </w:p>
    <w:p w:rsidR="00E3355C" w:rsidRPr="004E215E" w:rsidRDefault="00E3355C" w:rsidP="00E3355C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善现，佛以五眼求独觉菩提尚不可得；若有决定当得无上正等菩提，及脱有情生死众苦，令获究竟常乐涅槃，无有是处。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——乾隆大藏经第1部《大般若波罗蜜多经》第362卷</w:t>
      </w:r>
    </w:p>
    <w:p w:rsidR="00E3355C" w:rsidRPr="004E215E" w:rsidRDefault="00E3355C" w:rsidP="00E3355C">
      <w:pPr>
        <w:rPr>
          <w:color w:val="000000" w:themeColor="text1"/>
        </w:rPr>
      </w:pPr>
    </w:p>
    <w:p w:rsidR="00E3355C" w:rsidRPr="004E215E" w:rsidRDefault="00E3355C" w:rsidP="00E3355C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善现，佛以五眼求一切菩萨摩诃萨行尚不可得；若有决定当得无上正等菩提，及脱有情生死众苦，令获究竟常乐涅槃，无有是处。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——乾隆大藏经第1部《大般若波罗蜜多经》第362卷</w:t>
      </w:r>
    </w:p>
    <w:p w:rsidR="00E3355C" w:rsidRPr="004E215E" w:rsidRDefault="00E3355C" w:rsidP="00E3355C">
      <w:pPr>
        <w:rPr>
          <w:color w:val="000000" w:themeColor="text1"/>
        </w:rPr>
      </w:pPr>
    </w:p>
    <w:p w:rsidR="00E3355C" w:rsidRPr="004E215E" w:rsidRDefault="00E3355C" w:rsidP="00E3355C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善现，佛以五眼求诸佛无上正等菩提尚不可得；若有决定当得无上正等菩提，及脱有情生死众苦，令获究竟常乐涅槃，无有是处。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——乾隆大藏经第1部《大般若波罗蜜多经》第362卷</w:t>
      </w:r>
    </w:p>
    <w:p w:rsidR="00E3355C" w:rsidRPr="004E215E" w:rsidRDefault="00E3355C" w:rsidP="00E3355C">
      <w:pPr>
        <w:rPr>
          <w:color w:val="000000" w:themeColor="text1"/>
        </w:rPr>
      </w:pPr>
    </w:p>
    <w:p w:rsidR="00E3355C" w:rsidRPr="004E215E" w:rsidRDefault="00E3355C" w:rsidP="00E3355C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佛言：“善现，我以五眼如实观察，决定无我能证无上正等菩提，安立有情三聚差别，谓正性定聚、邪性定聚及不定聚。然诸有情愚痴颠倒，于非实法起实法想，于非实有情起实有情想；我为遣除彼虚妄执，依世俗说，不依胜义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——乾隆大藏经第1部《大般若波罗蜜多经》第362卷</w:t>
      </w:r>
    </w:p>
    <w:p w:rsidR="00E3355C" w:rsidRPr="004E215E" w:rsidRDefault="00E3355C" w:rsidP="00E3355C">
      <w:pPr>
        <w:rPr>
          <w:color w:val="000000" w:themeColor="text1"/>
        </w:rPr>
      </w:pPr>
    </w:p>
    <w:p w:rsidR="00E3355C" w:rsidRPr="004E215E" w:rsidRDefault="00E3355C" w:rsidP="00E3355C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具寿善现复白佛言：“世尊，为住胜义证得无上正等菩提耶？”“不也，善现。”“世尊，为住颠倒证得无上正等菩提耶？”“不也，善现。”“世尊，若不住胜义证得无上正等菩提，亦不住颠倒证得无上正等菩提者，将无世尊不证得无上正等菩提耶？”“不也，善现。我虽证得无上正等菩提，然不住有为界，亦不住无为界。善现，如诸如来所变化者，虽不住有为界，亦不住无为界，然有去来坐立等事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——乾隆大藏经第1部《大般若波罗蜜多经》第362卷</w:t>
      </w:r>
    </w:p>
    <w:p w:rsidR="00E3355C" w:rsidRPr="004E215E" w:rsidRDefault="00E3355C" w:rsidP="00E3355C">
      <w:pPr>
        <w:rPr>
          <w:rFonts w:asciiTheme="minorEastAsia" w:hAnsiTheme="minorEastAsia"/>
          <w:color w:val="000000" w:themeColor="text1"/>
          <w:szCs w:val="21"/>
        </w:rPr>
      </w:pPr>
    </w:p>
    <w:p w:rsidR="00E3355C" w:rsidRPr="004E215E" w:rsidRDefault="00E3355C" w:rsidP="00E3355C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如是，善现，菩萨摩诃萨应以诸法法性而为定量，修行般若波罗蜜多，善巧方便入诸法法性已，而于诸法不坏法性，谓不分别：此是般若波罗蜜多，此是般若波罗蜜多法性；此是静虑、精进、安忍、净戒、布施波罗蜜多，此是静虑乃至布施波罗蜜多法性。此是内空，此是内空法性；此是外空、内外空、空空、大空、胜义空、有为空、无为空、毕竟空、无际空、散空、无变异空、本性空、自相空、共相空、一切法空、不可得空、无性空、自性空、无性自性空，此是外空乃至无性自性空法性。此是真如，此是真如法性；此是法界、法性、不虚妄性、不变异性、平等性、离生性、法定、法住、实际、虚空界、不思议界，此是法界乃至不思议界法性。此是四念住，此是四念住法性；此是四正断、四神足、五根、五力、七等觉支、八圣道支，此是四正断乃至八圣道支法性。此是苦圣谛，此是苦圣谛法性；此是集、灭、道圣谛，此是集、灭、道圣谛法性。此是四静虑，此是四静虑法性；此是四无量、四无色定，此是四</w:t>
      </w:r>
      <w:r w:rsidRPr="004E215E">
        <w:rPr>
          <w:rFonts w:hint="eastAsia"/>
          <w:color w:val="000000" w:themeColor="text1"/>
        </w:rPr>
        <w:lastRenderedPageBreak/>
        <w:t>无量、四无色定法性。此是八解脱，此是八解脱法性；此是八胜处、九次第定、十遍处，此是八胜处、九次第定、十遍处法性。此是一切三摩地门，此是一切三摩地门法性；此是一切陀罗尼门，此是一切陀罗尼门法性。此是空解脱门，此是空解脱门法性，此是无相、无愿解脱门，此是无相、无愿解脱门法性。此是五眼，此是五眼法性；此是六神通，此是六神通法性。此是佛十力，此是佛十力法性；此是四无所畏、四无碍解、大慈、大悲、大喜、大舍、十八佛不共法，此是四无所畏乃至十八佛不共法法性。此是无忘失法，此是无忘失法法性；此是恒住舍性，此是恒住舍性法性。此是一切智，此是一切智法性；此是道相智、一切相智，此是道相智、一切相智法性。此是预流果，此是预流果法性；此是一来、不还、阿罗汉果，此是一来、不还、阿罗汉果法性。此是独觉菩提，此是独觉菩提法性。此是一切菩萨摩诃萨行，此是一切菩萨摩诃萨行法性。此是诸佛无上正等菩提，此是诸佛无上正等菩提法性。善现，菩萨摩诃萨修行般若波罗蜜多，不应如是分别诸法法性差别而坏法性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——乾隆大藏经第1部《大般若波罗蜜多经》第363卷</w:t>
      </w:r>
    </w:p>
    <w:p w:rsidR="00E3355C" w:rsidRPr="004E215E" w:rsidRDefault="00E3355C" w:rsidP="00E3355C">
      <w:pPr>
        <w:rPr>
          <w:rFonts w:asciiTheme="minorEastAsia" w:hAnsiTheme="minorEastAsia"/>
          <w:color w:val="000000" w:themeColor="text1"/>
          <w:szCs w:val="21"/>
        </w:rPr>
      </w:pPr>
    </w:p>
    <w:p w:rsidR="00D75375" w:rsidRPr="00E3355C" w:rsidRDefault="00E3355C">
      <w:r w:rsidRPr="004E215E">
        <w:rPr>
          <w:rFonts w:asciiTheme="minorEastAsia" w:hAnsiTheme="minorEastAsia" w:hint="eastAsia"/>
          <w:color w:val="000000" w:themeColor="text1"/>
          <w:szCs w:val="21"/>
        </w:rPr>
        <w:t>佛言：“善现，如来亦尔，知一切法皆如变化，说一切法皆如变化，虽有所作而无真实，虽度有情而无所度，如所化者度化有情。如是，善现，菩萨摩诃萨修行般若波罗蜜多，应知诸佛所变化者，虽有所为而无执著。”——乾隆大藏经第1部《大般若波罗蜜多经》第363卷</w:t>
      </w:r>
    </w:p>
    <w:sectPr w:rsidR="00D75375" w:rsidRPr="00E3355C" w:rsidSect="004124CB">
      <w:pgSz w:w="11906" w:h="16838"/>
      <w:pgMar w:top="1440" w:right="1800" w:bottom="1440" w:left="1800" w:header="720" w:footer="720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67D3B" w:rsidRDefault="00367D3B" w:rsidP="00E3355C">
      <w:r>
        <w:separator/>
      </w:r>
    </w:p>
  </w:endnote>
  <w:endnote w:type="continuationSeparator" w:id="1">
    <w:p w:rsidR="00367D3B" w:rsidRDefault="00367D3B" w:rsidP="00E3355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67D3B" w:rsidRDefault="00367D3B" w:rsidP="00E3355C">
      <w:r>
        <w:separator/>
      </w:r>
    </w:p>
  </w:footnote>
  <w:footnote w:type="continuationSeparator" w:id="1">
    <w:p w:rsidR="00367D3B" w:rsidRDefault="00367D3B" w:rsidP="00E3355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3355C"/>
    <w:rsid w:val="00367D3B"/>
    <w:rsid w:val="003C44ED"/>
    <w:rsid w:val="004124CB"/>
    <w:rsid w:val="00D75375"/>
    <w:rsid w:val="00E335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355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E3355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E3355C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E3355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E3355C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1102</Words>
  <Characters>6282</Characters>
  <Application>Microsoft Office Word</Application>
  <DocSecurity>0</DocSecurity>
  <Lines>52</Lines>
  <Paragraphs>14</Paragraphs>
  <ScaleCrop>false</ScaleCrop>
  <Company>2012</Company>
  <LinksUpToDate>false</LinksUpToDate>
  <CharactersWithSpaces>7370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lingsheng</cp:lastModifiedBy>
  <cp:revision>3</cp:revision>
  <dcterms:created xsi:type="dcterms:W3CDTF">2021-10-22T05:06:00Z</dcterms:created>
  <dcterms:modified xsi:type="dcterms:W3CDTF">2021-11-01T05:32:00Z</dcterms:modified>
</cp:coreProperties>
</file>