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52" w:rsidRPr="004E215E" w:rsidRDefault="00C85F52" w:rsidP="00C85F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恶魔于此甚深般若波罗蜜多，虽欲留难令不书写受持、读诵修习、思惟、为他演说，而彼无力可能留难是菩萨摩诃萨书写受持般若等事。”尔时，舍利子白佛言：“世尊，是谁神力，令彼恶魔不能留难诸菩萨摩诃萨书写受持、读诵修习、思惟广说甚深般若波罗蜜多？”佛言：“舍利子，是佛神力，令彼恶魔不能留难诸菩萨摩诃萨书写受持、读诵修习、思惟广说甚深般若波罗蜜多。又，舍利子，亦是十方一切世界诸佛神力，令彼恶魔不能留难诸菩萨摩诃萨书写受持、读诵修习、思惟广说甚深般若波罗蜜多。又，舍利子，诸佛世尊皆共护念修行般若波罗蜜多诸菩萨故，令彼恶魔不能留难一切菩萨摩诃萨众令不书写受持、读诵修习、思惟、广为他说甚深般若波罗蜜多。何以故？舍利子，诸佛世尊皆共护念修行般若波罗蜜多诸菩萨众所作善业，令彼恶魔不能留难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》第302卷</w:t>
      </w:r>
    </w:p>
    <w:p w:rsidR="00C85F52" w:rsidRPr="004E215E" w:rsidRDefault="00C85F52" w:rsidP="00C85F52">
      <w:pPr>
        <w:rPr>
          <w:rFonts w:asciiTheme="minorEastAsia" w:hAnsiTheme="minorEastAsia"/>
          <w:color w:val="000000" w:themeColor="text1"/>
          <w:szCs w:val="21"/>
        </w:rPr>
      </w:pPr>
    </w:p>
    <w:p w:rsidR="00C85F52" w:rsidRPr="004E215E" w:rsidRDefault="00C85F52" w:rsidP="00C85F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若菩萨摩诃萨能于如是甚深般若波罗蜜多书写受持、读诵修习、思惟广说，法尔应为十方世界无量无数无边如来、应、正等觉现说法者之所护念。若蒙诸佛所护念者，法尔恶魔不能留难。舍利子，若善男子、善女人等，能于如是甚深般若波罗蜜多书写受持、读诵修习、思惟广说，应作是念：‘我今书写受持、读诵修习、思惟、广为他说甚深般若波罗蜜多，皆是十方无量无数无边如来、应、正等觉现说法者神力护念。’——乾隆大藏经第1部《大般若波罗蜜多经》第302卷</w:t>
      </w:r>
    </w:p>
    <w:p w:rsidR="005A02F6" w:rsidRDefault="005A02F6"/>
    <w:p w:rsidR="008D3DDA" w:rsidRPr="004E215E" w:rsidRDefault="008D3DDA" w:rsidP="008D3DD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甚深般若波罗蜜多能生我等一切佛法，能示世间诸法实相。十方世界一切如来、应、正等觉现说法者，亦以佛眼常观护念甚深般若波罗蜜多。何以故？善现，甚深般若波罗蜜多，能生诸佛一切功德，能示世间诸法实相。由此因缘，我等诸佛常以佛眼观视护念甚深般若波罗蜜多，为报彼恩不应暂舍。何以故？善现，一切如来、应、正等觉般若、静虑、精进、安忍、净戒、布施波罗蜜多，皆由如是甚深般若波罗蜜多而得生故；一切内空、外空、内外空、空空、大空、胜义空、有为空、无为空、毕竟空、无际空、散空、无变异空、本性空、自相空、共相空、一切法空、不可得空、无性空、自性空、无性自性空，皆由如是甚深般若波罗蜜多而得现故；一切真如、法界、法性、不虚妄性、不变异性、平等性、离生性、法定、法住、实际、虚空界、不思议界，皆由如是甚深般若波罗蜜多而得现故；一切苦圣谛、集、灭、道圣谛，皆由如是甚深般若波罗蜜多而得现故；一切四静虑、四无量、四无色定，皆由如是甚深般若波罗蜜多而得生故；一切八解脱、八胜处、九次第定、十遍处，皆由如是甚深般若波罗蜜多而得生故；一切四念住、四正断、四神足、五根、五力、七等觉支、八圣道支，皆由如是甚深般若波罗蜜多而得生故；一切空解脱门、无相、无愿解脱门，皆由如是甚深般若波罗蜜多而得生故；一切菩萨十地，皆由如是甚深般若波罗蜜多而得生故；一切五眼、六神通，皆由如是甚深般若波罗蜜多而得生故；一切佛十力、四无所畏、四无碍解、大慈、大悲、大喜、大舍、十八佛不共法，皆由如是甚深般若波罗蜜多而得生故；一切无忘失法、恒住舍性，皆由如是甚深般若波罗蜜多而得生故；一切智、道相智、一切相智，皆由如是甚深般若波罗蜜多而得生故；一切陀罗尼门、一切三摩地门，皆由如是甚深般若波罗蜜多而得生故；一切预流预流果、一来一来果、不还不还果、阿罗汉阿罗汉果，皆由如是甚深般若波罗蜜多而得生故；一切独觉独觉菩提，皆由如是甚深般若波罗蜜多而得生故；一切菩萨摩诃萨及诸菩萨摩诃萨行，皆由如是甚深般若波罗蜜多而得生故；一切如来、应、正等觉诸佛无上正等菩提，皆由如是甚深般若波罗蜜多而得生故。——乾隆大藏经第1部《大般若波罗蜜多经》第305卷</w:t>
      </w:r>
    </w:p>
    <w:p w:rsidR="008D3DDA" w:rsidRDefault="008D3DDA"/>
    <w:p w:rsidR="001C264D" w:rsidRPr="004E215E" w:rsidRDefault="001C264D" w:rsidP="001C264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佛言：“善现，若菩萨摩诃萨如是行般若波罗蜜多时，能行布施波罗蜜多，能行净戒、安忍、精进、静虑、般若波罗蜜多故，为过去、未来、现在诸佛护念。”——乾隆大藏经第1部《大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般若波罗蜜多经》第356卷</w:t>
      </w:r>
    </w:p>
    <w:p w:rsidR="001C264D" w:rsidRPr="004E215E" w:rsidRDefault="001C264D" w:rsidP="001C264D">
      <w:pPr>
        <w:rPr>
          <w:rFonts w:asciiTheme="minorEastAsia" w:hAnsiTheme="minorEastAsia"/>
          <w:color w:val="000000" w:themeColor="text1"/>
          <w:szCs w:val="21"/>
        </w:rPr>
      </w:pPr>
    </w:p>
    <w:p w:rsidR="001C264D" w:rsidRDefault="001C264D" w:rsidP="001C264D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是菩萨摩诃萨行布施波罗蜜多时，观布施波罗蜜多不可得故，为过去、未来、现在诸佛护念；行净戒、安忍、精进、静虑、般若波罗蜜多时，观净戒乃至般若波罗蜜多不可得故，为过去、未来、现在诸佛护念。”——乾隆大藏经第1部《大般若波罗蜜多经》第356卷</w:t>
      </w:r>
    </w:p>
    <w:p w:rsidR="007C42A7" w:rsidRDefault="007C42A7" w:rsidP="001C264D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7C42A7" w:rsidRPr="004E215E" w:rsidRDefault="007C42A7" w:rsidP="007C42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如来、应、正等觉亦复如是，常以佛眼种种方便，观察护念甚深般若波罗蜜多。所以者何？甚深般若波罗蜜多能生我等一切佛法，能示世间诸法实相。十方世界一切如来现说法者，亦以佛眼常观护念甚深般若波罗蜜多。所以者何？甚深般若波罗蜜多能生如来一切功德，能示世间诸法实相。由此因缘，我等诸佛常以佛眼观察护念甚深般若波罗蜜多，为报彼恩不应暂舍。何以故？一切如来、应、正等觉所有静虑乃至布施波罗蜜多，广说乃至一切相智，皆由如是甚深般若波罗蜜多而得生故；所有预流、一来、不还、阿罗汉果、独觉菩提，亦由如是甚深般若波罗蜜多而得生故；所有菩萨摩诃萨行、诸佛无上正等菩提，皆由如是甚深般若波罗蜜多而得生故；一切预流乃至诸佛，皆由如是甚深般若波罗蜜多而得有故；一切如来、应、正等觉已、正、当得无上菩提，皆由如是甚深般若波罗蜜多。由此因缘，甚深般若波罗蜜多于诸如来有大恩德，是故诸佛常以佛眼种种方便观察护念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——乾隆大藏经第1部《大般若波罗蜜多经》第510卷</w:t>
      </w:r>
    </w:p>
    <w:p w:rsidR="001C264D" w:rsidRDefault="001C264D"/>
    <w:p w:rsidR="007C42A7" w:rsidRPr="007C42A7" w:rsidRDefault="000D5678">
      <w:r w:rsidRPr="004E215E">
        <w:rPr>
          <w:rFonts w:hint="eastAsia"/>
          <w:color w:val="000000" w:themeColor="text1"/>
        </w:rPr>
        <w:t>尔时，佛告舍利子言：“是佛神力亦是十方一切世界诸佛神力。舍利子，一切如来、应、正等觉皆共护念行深般若波罗蜜多诸菩萨众，令诸恶魔不能留难。何以故？舍利子，若诸菩萨行深般若波罗蜜多，法尔皆蒙十方无量无边世界一切如来、应、正等觉共所护念，若蒙如来、应、正等觉所护念者，恶魔法尔不能留难。又，舍利子，若有净信善男子等，于深般若波罗蜜多书写受持、读诵修习、思惟演说无障碍者，应作是念：‘我今书写受持、读诵修习、思惟演说般若波罗蜜多，皆是十方一切世界诸佛世尊神力护念令得成办。’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——乾隆大藏经第1部《大般若波罗蜜多经》第560卷</w:t>
      </w:r>
    </w:p>
    <w:sectPr w:rsidR="007C42A7" w:rsidRPr="007C42A7" w:rsidSect="005A02F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0C5" w:rsidRDefault="005230C5" w:rsidP="00C85F52">
      <w:r>
        <w:separator/>
      </w:r>
    </w:p>
  </w:endnote>
  <w:endnote w:type="continuationSeparator" w:id="1">
    <w:p w:rsidR="005230C5" w:rsidRDefault="005230C5" w:rsidP="00C85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0C5" w:rsidRDefault="005230C5" w:rsidP="00C85F52">
      <w:r>
        <w:separator/>
      </w:r>
    </w:p>
  </w:footnote>
  <w:footnote w:type="continuationSeparator" w:id="1">
    <w:p w:rsidR="005230C5" w:rsidRDefault="005230C5" w:rsidP="00C85F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5F52"/>
    <w:rsid w:val="000D5678"/>
    <w:rsid w:val="001961D5"/>
    <w:rsid w:val="001C264D"/>
    <w:rsid w:val="00290FF5"/>
    <w:rsid w:val="002E5AD7"/>
    <w:rsid w:val="005230C5"/>
    <w:rsid w:val="00552973"/>
    <w:rsid w:val="005A02F6"/>
    <w:rsid w:val="007C42A7"/>
    <w:rsid w:val="008D3DDA"/>
    <w:rsid w:val="00A1746A"/>
    <w:rsid w:val="00A226A7"/>
    <w:rsid w:val="00C85F52"/>
    <w:rsid w:val="00E524DF"/>
    <w:rsid w:val="00F8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F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85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5F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85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85F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>2012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</cp:revision>
  <dcterms:created xsi:type="dcterms:W3CDTF">2021-10-21T04:46:00Z</dcterms:created>
  <dcterms:modified xsi:type="dcterms:W3CDTF">2021-11-02T01:43:00Z</dcterms:modified>
</cp:coreProperties>
</file>