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85A" w:rsidRPr="0036685A" w:rsidRDefault="0036685A" w:rsidP="00E55E48">
      <w:pPr>
        <w:rPr>
          <w:rFonts w:asciiTheme="minorEastAsia" w:hAnsiTheme="minorEastAsia"/>
          <w:b/>
          <w:color w:val="000000" w:themeColor="text1"/>
          <w:szCs w:val="21"/>
        </w:rPr>
      </w:pPr>
      <w:r w:rsidRPr="0036685A">
        <w:rPr>
          <w:rFonts w:asciiTheme="minorEastAsia" w:hAnsiTheme="minorEastAsia" w:hint="eastAsia"/>
          <w:b/>
          <w:color w:val="000000" w:themeColor="text1"/>
          <w:szCs w:val="21"/>
        </w:rPr>
        <w:t>退堕二乘</w:t>
      </w:r>
    </w:p>
    <w:p w:rsidR="0036685A" w:rsidRDefault="0036685A" w:rsidP="00E55E48">
      <w:pPr>
        <w:rPr>
          <w:rFonts w:asciiTheme="minorEastAsia" w:hAnsiTheme="minorEastAsia"/>
          <w:color w:val="000000" w:themeColor="text1"/>
          <w:szCs w:val="21"/>
        </w:rPr>
      </w:pPr>
    </w:p>
    <w:p w:rsidR="00E55E48" w:rsidRPr="004E215E" w:rsidRDefault="00E55E48" w:rsidP="00E55E4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云何住菩萨乘诸善男子、善女人等，由不摄受甚深般若波罗蜜多，亦不摄受方便善巧故，退堕声闻及独觉地？”佛言：“善现，善哉！善哉！汝为利乐住菩萨乘诸善男子、善女人等，请问如来如是要事。汝今谛听，当为汝说。善现，有菩萨乘诸善男子、善女人等，从初发心住我、我所执修行布施波罗蜜多，住我、我所执修行净戒波罗蜜多，住我、我所执修行安忍波罗蜜多，住我、我所执修行精进波罗蜜多，住我、我所执修行静虑波罗蜜多，住我、我所执修行般若波罗蜜多。善现，此善男子、善女人等，修布施时作如是念：‘我能行施，彼受我所施，我施如是物。’修净戒时作如是念：‘我能持戒，戒是我所持，我成就是戒。’修安忍时作如是念：‘我能修忍，彼是我所忍，我成就是忍。’修精进时作如是念：‘我能修精进，我为此精进，我具是精进。’修静虑时作如是念：‘我能修定，我为此修定，我成就是定。’修般若时作如是念：‘我能修慧，我为此修慧，我成就是慧。’复次，善现，此菩萨乘诸善男子、善女人等，修布施时执有是布施，执由此布施，执布施为我所；修净戒时执有是净戒，执由此净戒，执净戒为我所；修安忍时执有是安忍，执由此安忍，执安忍为我所；修精进时执有是精进，执由此精进，执精进为我所；修静虑时执有是静虑，执由此静虑，执静虑为我所；修般若时执有是般若，执由此般若，执般若为我所。所以者何？布施波罗蜜多中无如是分别。何以故？远离此、彼岸是布施波罗蜜多相故。净戒波罗蜜多中无如是分别。何以故？远离此、彼岸是净戒波罗蜜多相故。安忍波罗蜜多中无如是分别。何以故？远离此、彼岸是安忍波罗蜜多相故。精进波罗蜜多中无如是分别。何以故？远离此、彼岸是精进波罗蜜多相故。静虑波罗蜜多中无如是分别。何以故？远离此、彼岸是静虑波罗蜜多相故。般若波罗蜜多中无如是分别。何以故？远离此、彼岸是般若波罗蜜多相故。善现，此菩萨乘诸善男子、善女人等，不知此岸、彼岸相故，不能摄受布施波罗蜜多，不能摄受净戒、安忍、精进、静虑、般若波罗蜜多；不能摄受内空，不能摄受外空、内外空、空空、大空、胜义空、有为空、无为空、毕竟空、无际空、散空、无变异空、本性空、自相空、共相空、一切法空、不可得空、无性空、自性空、无性自性空；不能摄受真如，不能摄受法界、法性、不虚妄性、不变异性、平等性、离生性、法定、法住、实际、虚空界、不思议界；不能摄受苦圣谛，不能摄受集、灭、道圣谛；不能摄受四静虑，不能摄受四无量、四无色定；不能摄受八解脱，不能摄受八胜处、九次第定、十遍处；不能摄受四念住，不能摄受四正断、四神足、五根、五力、七等觉支、八圣道支；不能摄受空解脱门，不能摄受无相、无愿解脱门；不能摄受菩萨十地；不能摄受五眼，不能摄受六神通；不能摄受佛十力，不能摄受四无所畏、四无碍解、大慈、大悲、大喜、大舍、十八佛不共法；不能摄受无忘失法，不能摄受恒住舍性；不能摄受一切智，不能摄受道相智、一切相智；不能摄受一切陀罗尼门，不能摄受一切三摩地门；不能摄受一切菩萨摩诃萨行；不能摄受诸佛无上正等菩提。善现，由是因缘，此菩萨乘诸善男子、善女人等，堕声闻地或独觉地，不证无上正等菩提。”——乾隆大藏经第1部《大般若波罗蜜多经》第312卷</w:t>
      </w:r>
    </w:p>
    <w:p w:rsidR="00FF5D6C" w:rsidRDefault="00FF5D6C"/>
    <w:p w:rsidR="00850994" w:rsidRPr="004E215E" w:rsidRDefault="00850994" w:rsidP="0085099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云何住菩萨乘补特伽罗无方便善巧？”佛言：“善现，若菩萨乘补特伽罗，从初发心无方便善巧修行布施波罗蜜多，无方便善巧修行净戒波罗蜜多，无方便善巧修行安忍波罗蜜多，无方便善巧修行精进波罗蜜多，无方便善巧修行静虑波罗蜜多，无方便善巧修行般若波罗蜜多。善现，此菩萨乘补特伽罗，修布施时作如是念：‘我能行施，彼受我所施，我施如是物。’修净戒时作如是念：‘我能持戒，戒是我所持，我成就是戒。’修安忍时作如是念：‘我能修忍，彼是我所忍，我成就是忍。’修精进时作如是念：‘我能精进，我为此精进，我具是精进。’修静虑时作如是念：‘我能修定，我为此修定，我成就是定。’修般若时作如是念：‘我能修慧，我为此修慧，我成就是慧。’复次，善现，此菩萨乘补特伽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罗，修布施时执有是布施，执由此布施，执布施为我所而生憍慢；修净戒时执有是净戒，执由此净戒，执净戒为我所而生憍慢；修安忍时执有是安忍，执由此安忍，执安忍为我所而生憍慢；修精进时执有是精进，执由此精进，执精进为我所而生憍慢；修静虑时执有是静虑，执由此静虑，执静虑为我所而生憍慢；修般若时执有是般若，执由此般若，执般若为我所而生憍慢。所以者何？布施波罗蜜多中无如是分别，亦不如彼所分别。何以故？非至此、彼岸是布施波罗蜜多相故。净戒波罗蜜多中无如是分别，亦不如彼所分别。何以故？非至此、彼岸是净戒波罗蜜多相故。安忍波罗蜜多中无如是分别，亦不如彼所分别。何以故？非至此、彼岸是安忍波罗蜜多相故。精进波罗蜜多中无如是分别，亦不如彼所分别。何以故？非至此、彼岸是精进波罗蜜多相故。静虑波罗蜜多中无如是分别，亦不如彼所分别。何以故？非至此、彼岸是静虑波罗蜜多相故。般若波罗蜜多中无如是分别，亦不如彼所分别。何以故？非至此、彼岸是般若波罗蜜多相故。善现，此菩萨乘补特伽罗，不知此岸、彼岸相故，不能摄受布施波罗蜜多，不能摄受净戒、安忍、精进、静虑、般若波罗蜜多；不能摄受方便善巧；不能摄受内空，不能摄受外空、内外空、空空、大空、胜义空、有为空、无为空、毕竟空、无际空、散空、无变异空、本性空、自相空、共相空、一切法空、不可得空、无性空、自性空、无性自性空；不能摄受真如，不能摄受法界、法性、不虚妄性、不变异性、平等性、离生性、法定、法住、实际、虚空界、不思议界；不能摄受苦圣谛，不能摄受集、灭、道圣谛；不能摄受四静虑，不能摄受四无量、四无色定；不能摄受八解脱，不能摄受八胜处、九次第定、十遍处；不能摄受四念住，不能摄受四正断、四神足、五根、五力、七等觉支、八圣道支；不能摄受空解脱门，不能摄受无相、无愿解脱门；不能摄受菩萨十地；不能摄受五眼，不能摄受六神通；不能摄受佛十力，不能摄受四无所畏、四无碍解、大慈、大悲、大喜、大舍、十八佛不共法；不能摄受无忘失法，不能摄受恒住舍性；不能摄受一切智，不能摄受道相智、一切相智；不能摄受一切陀罗尼门，不能摄受一切三摩地门；不能摄受一切菩萨摩诃萨行；不能摄受诸佛无上正等菩提。善现，由是因缘，此菩萨乘补特伽罗，堕声闻地或独觉地，不证无上正等菩提。如是，善现，住菩萨乘诸善男子、善女人等，由不摄受甚深般若波罗蜜多，亦不摄受方便善巧故，退堕声闻及独觉地，不证无上正等菩提。”——乾隆大藏经第1部《大般若波罗蜜多经》第312卷</w:t>
      </w:r>
    </w:p>
    <w:p w:rsidR="00850994" w:rsidRDefault="00850994"/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佛告舍利子言：“此六万菩萨，已于过去亲近供养五百诸佛，一一佛所发弘誓愿，正信出家。虽修布施、净戒、安忍、精进、静虑，而不摄受般若波罗蜜多，亦不摄受方便善巧力故，起别异想，行别异行，修布施时作如是念：‘此是布施，此是财物，此是受者，我能行施。’修净戒时作如是念：‘此是净戒，此是罪业，此所护境，我能持戒。’修安忍时作如是念：‘此是安忍，此是忍障，此所忍境，我能安忍。’修精进时作如是念：‘此是精进，此是懈怠，此是所为，我能精进。’修静虑时作如是念：‘此是静虑，此是散动，此是所为，我能修定。’彼离般若波罗蜜多，及离方便善巧力故，依别异想而行布施、净戒、安忍、精进、静虑别异之行；由别异想、别异行故，不得入菩萨正性离生位；由不得入菩萨正性离生位故，得预流果渐次乃至阿罗汉果。舍利子，此诸菩萨虽有菩萨道空、无相、无愿解脱门，而远离般若波罗蜜多及方便善巧力故，于实际作证取声闻果。”——乾隆大藏经第1部《大般若波罗蜜多经》第322卷</w:t>
      </w:r>
    </w:p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</w:p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舍利子，若诸菩萨远离一切智智心，修空、无相、无愿解脱门，是诸菩萨不摄受般若波罗蜜多，无方便善巧力故，便证实际取声闻果或独觉菩提。若诸菩萨不离一切智智心，修空、无相、无愿解脱门，是诸菩萨摄受般若波罗蜜多，有方便善巧力故，能入菩萨正性离生位，得阿耨多罗三藐三菩提。”——乾隆大藏经第1部《大般若波罗蜜多经》第323卷</w:t>
      </w:r>
    </w:p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</w:p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佛言：“舍利子，如是，如是，如汝所说。舍利子，有诸菩萨亦复如是，虽经殑伽沙数大劫勤修布施、净戒、安忍、精进、静虑，亦修空、无相、无愿解脱门，作广大事，发广大心，欲证无量无所摄受微妙无上正等菩提，而无般若波罗蜜多，远离方便善巧力故，便堕声闻或独觉地。何以故？舍利子，是诸菩萨远离一切智智心，虽经多劫勤修布施、净戒、安忍、精进、静虑，亦修空、无相、无愿解脱门，而无般若波罗蜜多，亦无方便善巧力故，遂堕声闻或独觉地。”——乾隆大藏经第1部《大般若波罗蜜多经》第323卷</w:t>
      </w:r>
    </w:p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</w:p>
    <w:p w:rsidR="00A42ED6" w:rsidRPr="004E215E" w:rsidRDefault="00A42ED6" w:rsidP="00A42E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是诸菩萨虽念过去、未来、现在一切如来、应、正等觉戒蕴、定蕴、慧蕴、解脱蕴、解脱知见蕴，恭敬供养，随顺修行，而于其中执取相故，不能正解是诸如来、应、正等觉戒蕴、定蕴、慧蕴、解脱蕴、解脱知见蕴真实功德。舍利子，是诸菩萨不能正解佛功德故，虽闻菩萨道空、无相、无愿解脱门声，而依此声执取其相，执取相已回向无上正等菩提。此诸菩萨如是回向，不得无上正等菩提，住于声闻或独觉地。何以故？舍利子，是诸菩萨远离般若波罗蜜多，及无方便善巧力故，虽以种种所修善根回向无上正等菩提，而住声闻或独觉地。——乾隆大藏经第1部《大般若波罗蜜多经》第323卷</w:t>
      </w:r>
    </w:p>
    <w:p w:rsidR="00A42ED6" w:rsidRDefault="00A42ED6"/>
    <w:p w:rsidR="005428B6" w:rsidRPr="004E215E" w:rsidRDefault="005428B6" w:rsidP="005428B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尔时，舍利子问善现言：“云何名为菩萨顶堕？”善现答言：“若诸菩萨无方便善巧而行六波罗蜜多，无方便善巧而住三解脱门，退堕声闻或独觉地，不入菩萨正性离生，如是名为菩萨顶堕。”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——乾隆大藏经第1部《大般若波罗蜜多经》第408卷</w:t>
      </w:r>
    </w:p>
    <w:p w:rsidR="005428B6" w:rsidRDefault="005428B6"/>
    <w:p w:rsidR="006D668D" w:rsidRPr="004E215E" w:rsidRDefault="006D668D" w:rsidP="006D668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佛告善现：</w:t>
      </w:r>
      <w:r w:rsidRPr="004E215E">
        <w:rPr>
          <w:rFonts w:hint="eastAsia"/>
          <w:color w:val="000000" w:themeColor="text1"/>
        </w:rPr>
        <w:t>……安住大乘善男子等，若不书写、受持读诵、修习思惟、为他演说甚深般若波罗蜜多，若不能以甚深般若乃至布施波罗蜜多广说乃至一切相智摄受有情，是住大乘善男子等，不为般若乃至布施波罗蜜多广说乃至一切相智之所守护。是住大乘善男子等，不能随顺修行般若乃至布施波罗蜜多广说乃至一切相智，由此因缘堕声闻地或独觉地。所以者何？此住大乘善男子等，于深般若波罗蜜多不能书写、受持读诵、修习思惟、为他演说，亦不能以甚深般若波罗蜜多广说乃至一切相智摄受有情，不能随顺修行般若波罗蜜多广说乃至一切相智，不为般若波罗蜜多广说乃至一切相智之所守护，由此因缘堕声闻地或独觉地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6D668D" w:rsidRDefault="006D668D"/>
    <w:p w:rsidR="00043FD5" w:rsidRPr="004E215E" w:rsidRDefault="00043FD5" w:rsidP="00043FD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佛告善现：</w:t>
      </w:r>
      <w:r w:rsidRPr="004E215E">
        <w:rPr>
          <w:rFonts w:hint="eastAsia"/>
          <w:color w:val="000000" w:themeColor="text1"/>
        </w:rPr>
        <w:t>……如人欲度险恶旷野，若不摄受资粮器具，则不能至安乐国土，于其中道遭苦失命。如是，善现，安住大乘善男子等，设于无上正等菩提有信、有忍、有清净心、有胜意乐、有欲、有胜解、有舍、有精进，若不摄受甚深般若波罗蜜多，广说乃至一切相智，当知如是安住大乘善男子等，中道衰败不证无上正等菩提，退入声闻或独觉地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043FD5" w:rsidRDefault="00043FD5"/>
    <w:p w:rsidR="00E402B9" w:rsidRPr="004E215E" w:rsidRDefault="00E402B9" w:rsidP="00E402B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善现便白佛言：“云何大乘善男子等，由不摄受甚深般若波罗蜜多方便善巧，广说乃至一切相智，退堕声闻或独觉地，不证无上正等菩提？”佛告善现：“善哉！善哉！能问如来如是要义，汝今谛听，当为汝说。有住大乘善男子等，从初发心执我、我所修行布施乃至般若波罗蜜多。此住大乘善男子等，修布施时作如是念：‘我能行施，我施此物，彼受我施。’修净戒时作如是念：‘我能持戒，我持此戒，我具是戒。’修安忍时作如是念：‘我能修忍，我于彼忍，我具是忍。’修精进时作如是念：‘我能精进，我为此精进，我具是精进。’修静虑时作如是念：‘我能修定，我为此修定，我具是定。’修般若时作如是念：‘我能修慧，我为此修慧，我具是慧。’复次，善现，此住大乘善男子等，修布施时执有此布施，执由是布施，执布施为我所；修净戒时执有此净戒，执由是净戒，执净戒为我所；修安忍时执有此安忍，执由是安忍，执安忍为我所；修精进时执有此精进，执由是精进，执精进为我所；修静</w:t>
      </w:r>
      <w:r w:rsidRPr="004E215E">
        <w:rPr>
          <w:rFonts w:hint="eastAsia"/>
          <w:color w:val="000000" w:themeColor="text1"/>
        </w:rPr>
        <w:lastRenderedPageBreak/>
        <w:t>虑时执有此静虑，执由是静虑，执静虑为我所；修般若时执有此般若，执由是般若，执般若为我所。此住大乘善男子等，我、我所执恒随逐故，所修布施乃至般若波罗蜜多，增长生死不能解脱生等众苦。所以者何？以布施等六波罗蜜多中，无此分别可起是执。何以故？远离此、彼岸是布施等六波罗蜜多相故。善现当知，此住大乘善男子等，不知此岸、彼岸相故，不能摄受布施、净戒、安忍、精进、静虑、般若波罗蜜多广说乃至一切相智。由是因缘，此住大乘善男子等，退堕声闻或独觉地，不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E402B9" w:rsidRDefault="00E402B9"/>
    <w:p w:rsidR="0073389B" w:rsidRPr="004E215E" w:rsidRDefault="0073389B" w:rsidP="0073389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云何大乘善男子等，无方便善巧故，虽行六种波罗蜜多，而堕声闻或独觉地，不证无上正等菩提？”佛告善现：“有住大乘善男子等，从初发心无方便善巧故，修布施时作如是念：‘我能行施，我具布施，此是布施。’修净戒时作如是念：‘我能持戒，我具净戒，此是净戒。’修安忍时作如是念：‘我能修忍，我具安忍，此是安忍。’修精进时作如是念：‘我能精进，我具精进，此是精进。’修静虑时作如是念：‘我能修定，我具静虑，此是静虑。’修般若时作如是念：‘我能修慧，我具般若，此是般若。’复次，善现，此住大乘善男子等，修布施时执有此布施，执由是布施、执布施为我所而生憍逸；修净戒时执有此净戒，执由是净戒，执净戒为我所而生憍逸；修安忍时执有此安忍，执由是安忍，执安忍为我所而生憍逸；修精进时执有此精进，执由是精进，执精进为我所而生憍逸；修静虑时执有此静虑，执由是静虑，执静虑为我所而生憍逸；修般若时执有此般若，执由是般若，执般若为我所而生憍逸。此住大乘善男子等，我、我所执恒随逐故，所修布施乃至般若波罗蜜多，增长生死不能解脱生等众苦。所以者何？以布施等六波罗蜜多中，无如是分别亦不如彼所分别。何以故？非至此、彼岸是布施等六波罗蜜多相故。善现当知，此住大乘善男子等，不知此岸、彼岸相故，不能摄受布施、净戒、安忍、精进、静虑、般若波罗蜜多，广说乃至一切相智。由是因缘，此住大乘善男子等，退堕声闻或独觉地，不证无上正等菩提。如是，善现，安住大乘善男子等，由不摄受甚深般若波罗蜜多及余功德，亦不摄受方便善巧，虽行六种波罗蜜多，而堕声闻或独觉地，不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73389B" w:rsidRDefault="0073389B"/>
    <w:p w:rsidR="00E60241" w:rsidRPr="004E215E" w:rsidRDefault="00E60241" w:rsidP="00E6024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舍利子言：“今此众中六千菩萨，已于过去五百佛所亲近供养，正信出家，勤修梵行。虽行布施、净戒、安忍、精进、静虑，而不摄受甚深般若波罗蜜多方便善巧，起别异想，行别异行，修布施时作如是念：‘此是布施，此是施物，此是受者，我能行施。’修净戒时作如是念：‘此是净戒，此是罪业，此所护境，我能持戒。’修安忍时作如是念：‘此是安忍，此是忍障，此所忍境，我能安忍。’修精进时作如是念：‘此是精进，此是懈怠，此是所为，我能精进。’修静虑时作如是念：‘此是静虑，此是散动，此是所为，我能修定。’彼不摄受甚深般若波罗蜜多方便善巧，依别异想而行布施、净戒、安忍、精进、静虑别异之行；由别异想、别异行故，不得菩萨无别异想，及失菩萨无别异行，由此因缘不得入菩萨正性离生位；由不得入菩萨正性离生位故，得预流果渐次乃至阿罗汉果。是故，舍利子，若菩萨摩诃萨虽有菩萨摩诃萨道，及有空、无相、无愿解脱门，而不摄受甚深般若波罗蜜多方便善巧，便证实际堕于声闻或独觉地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p w:rsidR="00E60241" w:rsidRPr="004E215E" w:rsidRDefault="00E60241" w:rsidP="00E60241">
      <w:pPr>
        <w:rPr>
          <w:color w:val="000000" w:themeColor="text1"/>
        </w:rPr>
      </w:pPr>
    </w:p>
    <w:p w:rsidR="00E60241" w:rsidRPr="004E215E" w:rsidRDefault="00E60241" w:rsidP="00E6024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舍利子复白佛言：“何因缘故，有诸菩萨修空、无相、无愿之法，由不摄受甚深般若波罗蜜多方便善巧，便证实际堕于声闻或独觉地？有诸菩萨修空、无相、无愿之法，复由摄受甚深般若波罗蜜多方便善巧，得入菩萨正性离生，渐次修行诸菩萨行，当证无上正等菩提？”尔时，世尊告舍利子：“若诸菩萨远离一切智智心，不以大悲为上首，修空、无相、无愿之法，由不摄受甚深般若波罗蜜多方便善巧，便证实际堕于声闻或独觉地。若诸菩萨不离一切</w:t>
      </w:r>
      <w:r w:rsidRPr="004E215E">
        <w:rPr>
          <w:rFonts w:hint="eastAsia"/>
          <w:color w:val="000000" w:themeColor="text1"/>
        </w:rPr>
        <w:lastRenderedPageBreak/>
        <w:t>智智心，复以大悲为上首，修空、无相、无愿之法，复由摄受甚深般若波罗蜜多方便善巧，能入菩萨正性离生，渐次修行诸菩萨行，当得无上正等菩提。”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p w:rsidR="00E60241" w:rsidRDefault="00E60241"/>
    <w:p w:rsidR="00284108" w:rsidRPr="004E215E" w:rsidRDefault="00284108" w:rsidP="0028410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舍利子：“如是，如是，如汝所说。舍利子，有诸菩萨亦复如是，虽经无量无数大劫，勤修布施、净戒、安忍、精进、静虑，亦修空、无相、无愿解脱门，而不摄受甚深般若波罗蜜多方便善巧，便证实际堕于声闻或独觉地。所以者何？是诸菩萨远离一切智智心，不以大悲为上首，虽经无量无数大劫，勤修布施、净戒、安忍、精进、静虑，亦修空、无相、无愿解脱门，而不摄受甚深般若波罗蜜多方便善巧，遂堕声闻或独觉地。是诸菩萨虽念过去、未来、现在诸佛世尊戒蕴、定蕴、慧蕴、解脱蕴、解脱知见蕴，供养恭敬、随顺修行，而于其中执取相故，不能正解诸佛世尊戒蕴、定蕴、慧蕴、解脱蕴、解脱知见蕴真实功德。是诸菩萨不能正解佛功德故，虽闻菩萨摩诃萨道及空、无相、无愿法声，而依此声执取其相，执取相已回向无上正等菩提。此诸菩萨如是回向，不得无上正等菩提，堕于声闻或独觉地。何以故？舍利子，是诸菩萨由不摄受甚深般若波罗蜜多方便善巧，虽持种种所修善根回向无上正等菩提，而堕声闻或独觉地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p w:rsidR="00284108" w:rsidRDefault="00284108"/>
    <w:p w:rsidR="00CC42CC" w:rsidRDefault="00CC42CC">
      <w:pPr>
        <w:rPr>
          <w:rFonts w:asciiTheme="minorEastAsia" w:hAnsiTheme="minorEastAsia" w:hint="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舍利子：“有菩萨乘善男子等亦复如是，虽发无上正等觉心，已经殑伽沙数大劫，勤修布施、净戒、安忍、精进、静虑，亦修空、无相、无愿解脱门，而不摄受甚深般若波罗蜜多方便善巧，便证实际堕于声闻或独觉地。舍利子，是诸菩萨虽念三世诸佛戒蕴乃至解脱知见蕴而心取相，不如实知如是五蕴真实功德，但闻空声取相执著回向菩提，便堕声闻或独觉地。何以故？舍利子，是诸菩萨远离般若波罗蜜多方便善巧，法应尔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——乾隆大藏经第1部《大般若波罗蜜多经》第561卷</w:t>
      </w:r>
    </w:p>
    <w:p w:rsidR="003B0795" w:rsidRDefault="003B079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3B0795" w:rsidRDefault="003B0795">
      <w:pPr>
        <w:rPr>
          <w:rFonts w:hint="eastAsia"/>
        </w:rPr>
      </w:pPr>
    </w:p>
    <w:p w:rsidR="003B0795" w:rsidRDefault="003B0795">
      <w:pPr>
        <w:rPr>
          <w:rFonts w:hint="eastAsia"/>
        </w:rPr>
      </w:pPr>
    </w:p>
    <w:p w:rsidR="003B0795" w:rsidRDefault="003B0795">
      <w:pPr>
        <w:rPr>
          <w:rFonts w:hint="eastAsia"/>
        </w:rPr>
      </w:pPr>
    </w:p>
    <w:p w:rsidR="003B0795" w:rsidRDefault="003B0795">
      <w:pPr>
        <w:rPr>
          <w:rFonts w:hint="eastAsia"/>
        </w:rPr>
      </w:pPr>
    </w:p>
    <w:p w:rsidR="003B0795" w:rsidRDefault="003B0795">
      <w:pPr>
        <w:rPr>
          <w:rFonts w:hint="eastAsia"/>
        </w:rPr>
      </w:pPr>
    </w:p>
    <w:p w:rsidR="003B0795" w:rsidRDefault="003B0795">
      <w:pPr>
        <w:rPr>
          <w:rFonts w:hint="eastAsia"/>
        </w:rPr>
      </w:pPr>
    </w:p>
    <w:p w:rsidR="003B0795" w:rsidRDefault="003B0795">
      <w:pPr>
        <w:rPr>
          <w:rFonts w:hint="eastAsia"/>
        </w:rPr>
      </w:pPr>
    </w:p>
    <w:p w:rsidR="003B0795" w:rsidRDefault="003B0795">
      <w:pPr>
        <w:rPr>
          <w:rFonts w:hint="eastAsia"/>
        </w:rPr>
      </w:pPr>
    </w:p>
    <w:p w:rsidR="003B0795" w:rsidRDefault="003B0795">
      <w:pPr>
        <w:rPr>
          <w:rFonts w:hint="eastAsia"/>
        </w:rPr>
      </w:pPr>
    </w:p>
    <w:p w:rsidR="003B0795" w:rsidRDefault="003B0795">
      <w:pPr>
        <w:rPr>
          <w:rFonts w:hint="eastAsia"/>
        </w:rPr>
      </w:pPr>
    </w:p>
    <w:p w:rsidR="003B0795" w:rsidRDefault="003B0795">
      <w:pPr>
        <w:rPr>
          <w:rFonts w:hint="eastAsia"/>
        </w:rPr>
      </w:pPr>
    </w:p>
    <w:p w:rsidR="003B0795" w:rsidRDefault="003B0795">
      <w:pPr>
        <w:rPr>
          <w:rFonts w:hint="eastAsia"/>
        </w:rPr>
      </w:pPr>
    </w:p>
    <w:p w:rsidR="003B0795" w:rsidRDefault="003B0795">
      <w:pPr>
        <w:rPr>
          <w:rFonts w:hint="eastAsia"/>
        </w:rPr>
      </w:pPr>
    </w:p>
    <w:p w:rsidR="003B0795" w:rsidRDefault="003B0795">
      <w:pPr>
        <w:rPr>
          <w:rFonts w:hint="eastAsia"/>
        </w:rPr>
      </w:pPr>
    </w:p>
    <w:p w:rsidR="003B0795" w:rsidRDefault="003B0795">
      <w:pPr>
        <w:rPr>
          <w:rFonts w:hint="eastAsia"/>
        </w:rPr>
      </w:pPr>
    </w:p>
    <w:p w:rsidR="003B0795" w:rsidRDefault="003B0795">
      <w:pPr>
        <w:rPr>
          <w:rFonts w:hint="eastAsia"/>
        </w:rPr>
      </w:pPr>
    </w:p>
    <w:p w:rsidR="003B0795" w:rsidRDefault="003B0795">
      <w:pPr>
        <w:rPr>
          <w:rFonts w:hint="eastAsia"/>
        </w:rPr>
      </w:pPr>
    </w:p>
    <w:p w:rsidR="003B0795" w:rsidRDefault="003B0795">
      <w:pPr>
        <w:rPr>
          <w:rFonts w:hint="eastAsia"/>
        </w:rPr>
      </w:pPr>
    </w:p>
    <w:p w:rsidR="003B0795" w:rsidRDefault="003B0795">
      <w:pPr>
        <w:rPr>
          <w:rFonts w:hint="eastAsia"/>
        </w:rPr>
      </w:pPr>
    </w:p>
    <w:p w:rsidR="003B0795" w:rsidRDefault="003B0795">
      <w:pPr>
        <w:rPr>
          <w:rFonts w:hint="eastAsia"/>
        </w:rPr>
      </w:pPr>
    </w:p>
    <w:p w:rsidR="003B0795" w:rsidRDefault="003B0795">
      <w:pPr>
        <w:rPr>
          <w:rFonts w:hint="eastAsia"/>
        </w:rPr>
      </w:pPr>
    </w:p>
    <w:p w:rsidR="003B0795" w:rsidRPr="000721B2" w:rsidRDefault="003B0795" w:rsidP="003B0795">
      <w:pPr>
        <w:rPr>
          <w:rFonts w:asciiTheme="minorEastAsia" w:hAnsiTheme="minorEastAsia" w:hint="eastAsia"/>
          <w:b/>
          <w:color w:val="000000" w:themeColor="text1"/>
          <w:szCs w:val="21"/>
        </w:rPr>
      </w:pPr>
      <w:r w:rsidRPr="000721B2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无方便善巧</w:t>
      </w:r>
    </w:p>
    <w:p w:rsidR="003B0795" w:rsidRDefault="003B0795" w:rsidP="003B0795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我、我所执所缠扰故，心便住苦圣谛，住集、灭、道圣谛；由此住故，于苦圣谛作加行，于集、灭、道圣谛作加行；由加行故，不能摄受般若波罗蜜多，不能修行般若波罗蜜多，不能圆满般若波罗蜜多，不能成办一切相智。世尊，若菩萨摩诃萨无方便善巧修行般若波罗蜜多时，我、我所执所缠扰故，心便住无明，住行、识、名色、六处、触、受、爱、取、有、生、老死愁叹苦忧恼；由此住故，于无明作加行，乃至于老死愁叹苦忧恼作加行；由加行故，不能摄受般若波罗蜜多，不能修行般若波罗蜜多，不能圆满般若波罗蜜多，不能成办一切相智。世尊，若菩萨摩诃萨无方便善巧修行般若波罗蜜多时，我、我所执所缠扰故，心便住四静虑，住四无量、四无色定；由此住故，于四静虑作加行，于四无量、四无色定作加行；由加行故，不能摄受般若波罗蜜多，不能修行般若波罗蜜多，不能圆满般若波罗蜜多，不能成办一切相智。世尊，若菩萨摩诃萨无方便善巧修行般若波罗蜜多时，我、我所执所缠扰故，心便住五眼，住六神通；由此住故，于五眼作加行，于六神通作加行；由加行故，不能摄受般若波罗蜜多，不能修行般若波罗蜜多，不能圆满般若波罗蜜多，不能成办一切相智。世尊，若菩萨摩诃萨无方便善巧修行般若波罗蜜多时，我、我所执所缠扰故，心便住布施波罗蜜多，住净戒、安忍、精进、静虑、般若波罗蜜多；由此住故，于布施波罗蜜多作加行，乃至于般若波罗蜜多作加行；由加行故，不能摄受般若波罗蜜多，不能修行般若波罗蜜多，不能圆满般若波罗蜜多，不能成办一切相智。世尊，若菩萨摩诃萨无方便善巧修行般若波罗蜜多时，我、我所执所缠扰故，心便住四念住，住四正断、四神足、五根、五力、七等觉支、八圣道支；由此住故，于四念住作加行，乃至于八圣道支作加行；由加行故，不能摄受般若波罗蜜多，不能修行般若波罗蜜多，不能圆满般若波罗蜜多，不能成办一切相智。世尊，若菩萨摩诃萨无方便善巧修行般若波罗蜜多时，我、我所执所缠扰故，心便住佛十力，住四无所畏、四无碍解、大慈、大悲、大喜、大舍、十八佛不共法、一切智、道相智、一切相智；由此住故，于佛十力作加行，乃至于一切相智作加行；由加行故，不能摄受般若波罗蜜多，不能修行般若波罗蜜多，不能圆满般若波罗蜜多，不能成办一切相智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</w:p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我、我所执所缠扰故，心便住诸法若常若无常，住诸法若乐若苦、若我若无我、若净若不净、若寂静若不寂静、若远离若不远离；由此住故，于诸法常无常作加行，乃至于诸法远离不远离作加行；由加行故，不能摄受般若波罗蜜多，不能修行般若波罗蜜多，不能圆满般若波罗蜜多，不能成办一切相智。世尊，若菩萨摩诃萨无方便善巧修行般若波罗蜜多时，我、我所执所缠扰故，心便住一切陀罗尼门，住一切三摩地门；由此住故，于一切陀罗尼门作加行，于一切三摩地门作加行；由加行故，不能摄受般若波罗蜜多，不能修行般若波罗蜜多，不能圆满般若波罗蜜多，不能成办一切相智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3B0795" w:rsidRDefault="003B0795" w:rsidP="003B0795"/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语舍利子言：“若菩萨摩诃萨无方便善巧修行般若波罗蜜多时，若于色住想胜解，便于色作加行；若于受、想、行、识住想胜解，便于受、想、行、识作加行；由加行故，不能解脱生老病死及当来苦。……若菩萨摩诃萨无方便善巧修行般若波罗蜜多时，若于苦圣谛住想胜解，便于苦圣谛作加行；若于集、灭、道圣谛住想胜解，便于集、灭、道圣谛作加行；由加行故，不能解脱生老病死及当来苦。……若菩萨摩诃萨无方便善巧修行般若波罗蜜多时，若于无明住想胜解，便于无明作加行；若于行、识、名色、六处、触、受、爱、取、有、生、老死愁叹苦忧恼住想胜解，便于行乃至老死愁叹苦忧恼作加行；由加行故，不能解脱生老病死及当来苦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</w:p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无方便善巧修行般若波罗蜜多时，若于四念住住想胜解，便于四念住作加行；若于四正断、四神足、五根、五力、七等觉支、八圣道支住想胜解，便于四正断乃至八圣道支作加行；由加行故，不能解脱生老病死及当来苦。若菩萨摩诃萨无方便善巧修行般若波罗蜜多时，若于布施波罗蜜多住想胜解，便于布施波罗蜜多作加行；若于净戒、安忍、精进、静虑、般若波罗蜜多住想胜解，便于净戒乃至般若波罗蜜多作加行；由加行故，不能解脱生老病死及当来苦。若菩萨摩诃萨无方便善巧修行般若波罗蜜多时，若于五眼住想胜解，便于五眼作加行；若于六神通住想胜解，便于六神通作加行；由加行故，不能解脱生老病死及当来苦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3B0795" w:rsidRDefault="003B0795" w:rsidP="003B0795"/>
    <w:p w:rsidR="003B0795" w:rsidRPr="004E215E" w:rsidRDefault="003B0795" w:rsidP="003B079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舍利子，若菩萨摩诃萨无方便善巧，于般若波罗蜜多分别执著，于静虑、精进、安忍、净戒、布施波罗蜜多分别执著，如是菩萨摩诃萨作如是学，非学般若波罗蜜多，不能成办一切智智。……舍利子，若菩萨摩诃萨无方便善巧，于苦圣谛分别执著，于集、灭、道圣谛分别执著，如是菩萨摩诃萨作如是学，非学般若波罗蜜多，不能成办一切智智。舍利子，若菩萨摩诃萨无方便善巧，于无明分别执著，于行、识、名色、六处、触、受、爱、取、有、生、老死愁叹苦忧恼分别执著，如是菩萨摩诃萨作如是学，非学般若波罗蜜多，不能成办一切智智。……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3B0795" w:rsidRDefault="003B0795" w:rsidP="003B0795"/>
    <w:p w:rsidR="003B0795" w:rsidRPr="004E215E" w:rsidRDefault="003B0795" w:rsidP="003B079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复有菩萨摩诃萨无方便善巧故，入初静虑，入第二、第三、第四静虑，亦行六种波罗蜜多。是菩萨摩诃萨得静虑故生长寿天，随彼寿尽来生人中，值遇诸佛，供养恭敬、尊重赞叹。虽行六种波罗蜜多，而根昧钝不甚明利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3B0795" w:rsidRPr="004E215E" w:rsidRDefault="003B0795" w:rsidP="003B0795">
      <w:pPr>
        <w:rPr>
          <w:color w:val="000000" w:themeColor="text1"/>
        </w:rPr>
      </w:pPr>
    </w:p>
    <w:p w:rsidR="003B0795" w:rsidRPr="003B0795" w:rsidRDefault="003B0795">
      <w:r w:rsidRPr="004E215E">
        <w:rPr>
          <w:rFonts w:hint="eastAsia"/>
          <w:color w:val="000000" w:themeColor="text1"/>
        </w:rPr>
        <w:t>舍利子，复有菩萨摩诃萨，入初静虑乃至第四静虑，亦行六种波罗蜜多。是菩萨摩诃萨无方便善巧故，舍诸静虑而生欲界。当知是菩萨摩诃萨亦根昧钝不甚明利。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sectPr w:rsidR="003B0795" w:rsidRPr="003B0795" w:rsidSect="00FF5D6C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6520" w:rsidRDefault="00786520" w:rsidP="00E55E48">
      <w:r>
        <w:separator/>
      </w:r>
    </w:p>
  </w:endnote>
  <w:endnote w:type="continuationSeparator" w:id="1">
    <w:p w:rsidR="00786520" w:rsidRDefault="00786520" w:rsidP="00E55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6520" w:rsidRDefault="00786520" w:rsidP="00E55E48">
      <w:r>
        <w:separator/>
      </w:r>
    </w:p>
  </w:footnote>
  <w:footnote w:type="continuationSeparator" w:id="1">
    <w:p w:rsidR="00786520" w:rsidRDefault="00786520" w:rsidP="00E55E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5E48"/>
    <w:rsid w:val="00043FD5"/>
    <w:rsid w:val="000959D3"/>
    <w:rsid w:val="000B6B49"/>
    <w:rsid w:val="001C1693"/>
    <w:rsid w:val="00284108"/>
    <w:rsid w:val="0036685A"/>
    <w:rsid w:val="003B0795"/>
    <w:rsid w:val="00413F28"/>
    <w:rsid w:val="00492A95"/>
    <w:rsid w:val="005428B6"/>
    <w:rsid w:val="006D668D"/>
    <w:rsid w:val="006F3374"/>
    <w:rsid w:val="0073389B"/>
    <w:rsid w:val="00786520"/>
    <w:rsid w:val="00833E85"/>
    <w:rsid w:val="00850994"/>
    <w:rsid w:val="00916FA0"/>
    <w:rsid w:val="00A37C43"/>
    <w:rsid w:val="00A4163E"/>
    <w:rsid w:val="00A42ED6"/>
    <w:rsid w:val="00A444A8"/>
    <w:rsid w:val="00A74035"/>
    <w:rsid w:val="00AB7A85"/>
    <w:rsid w:val="00B11B3D"/>
    <w:rsid w:val="00CB600D"/>
    <w:rsid w:val="00CC42CC"/>
    <w:rsid w:val="00D20C27"/>
    <w:rsid w:val="00E402B9"/>
    <w:rsid w:val="00E55E48"/>
    <w:rsid w:val="00E60241"/>
    <w:rsid w:val="00FD4D13"/>
    <w:rsid w:val="00FF5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E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55E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55E4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55E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55E4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1421</Words>
  <Characters>8104</Characters>
  <Application>Microsoft Office Word</Application>
  <DocSecurity>0</DocSecurity>
  <Lines>67</Lines>
  <Paragraphs>19</Paragraphs>
  <ScaleCrop>false</ScaleCrop>
  <Company>2012</Company>
  <LinksUpToDate>false</LinksUpToDate>
  <CharactersWithSpaces>9506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14</cp:revision>
  <dcterms:created xsi:type="dcterms:W3CDTF">2021-10-21T04:59:00Z</dcterms:created>
  <dcterms:modified xsi:type="dcterms:W3CDTF">2021-10-30T05:23:00Z</dcterms:modified>
</cp:coreProperties>
</file>