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1C7" w:rsidRPr="002B11C7" w:rsidRDefault="002B11C7" w:rsidP="002B11C7">
      <w:pPr>
        <w:rPr>
          <w:rFonts w:hint="eastAsia"/>
          <w:b/>
          <w:color w:val="000000" w:themeColor="text1"/>
        </w:rPr>
      </w:pPr>
      <w:r w:rsidRPr="002B11C7">
        <w:rPr>
          <w:rFonts w:hint="eastAsia"/>
          <w:b/>
          <w:color w:val="000000" w:themeColor="text1"/>
        </w:rPr>
        <w:t>二谛</w:t>
      </w:r>
      <w:r>
        <w:rPr>
          <w:rFonts w:hint="eastAsia"/>
          <w:b/>
          <w:color w:val="000000" w:themeColor="text1"/>
        </w:rPr>
        <w:t>（世俗谛胜义谛）</w:t>
      </w:r>
    </w:p>
    <w:p w:rsidR="002B11C7" w:rsidRDefault="002B11C7" w:rsidP="002B11C7">
      <w:pPr>
        <w:rPr>
          <w:rFonts w:hint="eastAsia"/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佛言：善现，依世俗谛，安立如是因果差别，不依胜义。胜义谛中，不可说有因果差别。所以者何？善现，胜义谛中，一切法性不可分别、无说无示，云何当有因果差别？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色无生无灭、无染无净，受、想、行、识亦无生无灭、无染无净，以毕竟空、无际空故。善现，胜义谛中，眼处无生无灭、无染无净，耳、鼻、舌、身、意处亦无生无灭、无染无净，以毕竟空、无际空故。善现，胜义谛中，色处无生无灭、无染无净，声、香、味、触、法处亦无生无灭、无染无净，以毕竟空、无际空故。善现，胜义谛中，眼界无生无灭、无染无净，耳、鼻、舌、身、意界亦无生无灭、无染无净，以毕竟空、无际空故。</w:t>
      </w: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色界无生无灭、无染无净，声、香、味、触、法界亦无生无灭、无染无净，以毕竟空、无际空故。善现，胜义谛中，眼识界无生无灭、无染无净，耳、鼻、舌、身、意识界亦无生无灭、无染无净，以毕竟空、无际空故。善现，胜义谛中，眼触无生无灭、无染无净，耳、鼻、舌、身、意触亦无生无灭、无染无净，以毕竟空、无际空故。善现，胜义谛中，眼触为缘所生诸受无生无灭、无染无净，耳、鼻、舌、身、意触为缘所生诸受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善现，胜义谛中，地界无生无灭、无染无净，水、火、风、空、识界亦无生无灭、无染无净，以毕竟空、无际空故。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善现，胜义谛中，因缘无生无灭、无染无净，等无间缘、所缘缘、增上缘亦无生无灭、无染无净，以毕竟空、无际空故。善现，胜义谛中，从诸缘所生法无生无灭、无染无净，以毕竟空、无际空故。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善现，胜义谛中，无明无生无灭、无染无净，行、识、名色、六处、触、受、爱、取、有、生、老死愁叹苦忧恼亦无生无灭、无染无净，以毕竟空、无际空故。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善现，胜义谛中，布施波罗蜜多无生无灭、无染无净，净戒、安忍、精进、静虑、般若波罗蜜多亦无生无灭、无染无净，以毕竟空、无际空故。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四静虑无生无灭、无染无净，四无量、四无色定亦无生无灭、无染无净，以毕竟空、无际空故。善现，胜义谛中，四念住无生无灭、无染无净，四正断、四神足、五根、五力、七等觉支、八圣道支亦无生无灭、无染无净，以毕竟空、无际空故。善现，胜义谛中，空解脱门无生无灭、无染无净，无相、无愿解脱门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内空无生无灭、无染无净，外空、内外空、空空、大空、胜义空、有为空、无为空、毕竟空、无际空、散空、无变异空、本性空、自相空、共相空、一切法空、不可得空、无性空、自性空、无性自性空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苦圣谛无生无灭、无染无净，集、灭、道圣谛亦无生无灭、无染无净，以毕竟空、无际空故。善现，胜义谛中，八解脱无生无灭、无染无净，八胜处、九次第定、十遍处亦无生无灭、无染无净，以毕竟空、无际空故。善现，胜义谛中，一切陀罗尼门无生无灭、无染无净，一切三摩地门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善现，胜义谛中，极喜地无生无灭、无染无净，离垢地、发光地、焰慧地、极难胜地、现前地、远行地、不动地、善慧地、法云地亦无生无灭、无染无净，以毕竟空、无际空故。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五眼无生无灭、无染无净，六神通亦无生无灭、无染无净，以毕竟空、无际空故。善现，胜义谛中，佛十力无生无灭、无染无净，四无所畏、四无碍解、十八佛不共法亦无生无灭、无染无净，以毕竟空、无际空故。善现，胜义谛中，大慈无生无灭、无染无净，大悲、大喜、大舍亦无生无灭、无染无净，以毕竟空、无际空故。善现，胜义谛中，无忘失法无生无灭、无染无净，恒住舍性亦无生无灭、无染无净，以毕竟空、无际空故。善现，胜义谛中，一切智无生无灭、无染无净，道相智、一切相智亦无生无灭、无染无净，以毕竟空、无际空故。善现，胜义谛中，三十二大士相无生无灭、无染无净，八十随好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预流果无生无灭、无染无净，一来、不还、阿罗汉果、独觉菩提亦无生无灭、无染无净，以毕竟空、无际空故。善现，胜义谛中，一切菩萨摩诃萨行无生无灭、无染无净，诸佛无上正等菩提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胜义谛中，世间法无生无灭、无染无净，出世间法亦无生无灭、无染无净，以毕竟空、无际空故。善现，胜义谛中，有漏法无生无灭、无染无净，无漏法亦无生无灭、无染无净，以毕竟空、无际空故。善现，胜义谛中，有为法无生无灭、无染无净，无为法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>
      <w:pPr>
        <w:rPr>
          <w:rFonts w:hint="eastAsia"/>
        </w:rPr>
      </w:pPr>
    </w:p>
    <w:p w:rsidR="002B11C7" w:rsidRDefault="002B11C7" w:rsidP="002B11C7">
      <w:pPr>
        <w:rPr>
          <w:rFonts w:hint="eastAsia"/>
        </w:rPr>
      </w:pPr>
    </w:p>
    <w:p w:rsidR="002B11C7" w:rsidRDefault="002B11C7" w:rsidP="002B11C7">
      <w:pPr>
        <w:rPr>
          <w:rFonts w:hint="eastAsia"/>
        </w:rPr>
      </w:pPr>
    </w:p>
    <w:p w:rsidR="002B11C7" w:rsidRDefault="002B11C7" w:rsidP="002B11C7">
      <w:pPr>
        <w:rPr>
          <w:rFonts w:hint="eastAsia"/>
        </w:rPr>
      </w:pPr>
    </w:p>
    <w:p w:rsidR="002B11C7" w:rsidRDefault="002B11C7" w:rsidP="002B11C7">
      <w:pPr>
        <w:rPr>
          <w:rFonts w:hint="eastAsia"/>
        </w:rPr>
      </w:pPr>
    </w:p>
    <w:p w:rsidR="002B11C7" w:rsidRDefault="002B11C7" w:rsidP="002B11C7">
      <w:pPr>
        <w:rPr>
          <w:rFonts w:hint="eastAsia"/>
        </w:rPr>
      </w:pPr>
    </w:p>
    <w:p w:rsidR="002B11C7" w:rsidRDefault="002B11C7" w:rsidP="002B11C7">
      <w:pPr>
        <w:rPr>
          <w:rFonts w:hint="eastAsia"/>
        </w:rPr>
      </w:pPr>
    </w:p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Pr="002B11C7" w:rsidRDefault="002B11C7" w:rsidP="002B11C7">
      <w:pPr>
        <w:rPr>
          <w:rFonts w:hint="eastAsia"/>
          <w:b/>
          <w:color w:val="000000" w:themeColor="text1"/>
        </w:rPr>
      </w:pPr>
      <w:r w:rsidRPr="002B11C7">
        <w:rPr>
          <w:rFonts w:hint="eastAsia"/>
          <w:b/>
          <w:color w:val="000000" w:themeColor="text1"/>
        </w:rPr>
        <w:lastRenderedPageBreak/>
        <w:t>二谛</w:t>
      </w:r>
      <w:r>
        <w:rPr>
          <w:rFonts w:hint="eastAsia"/>
          <w:b/>
          <w:color w:val="000000" w:themeColor="text1"/>
        </w:rPr>
        <w:t>（世俗谛胜义谛）</w:t>
      </w:r>
    </w:p>
    <w:p w:rsidR="002B11C7" w:rsidRDefault="002B11C7" w:rsidP="002B11C7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诸菩萨摩诃萨修行般若波罗蜜多，随世俗故，显示诸法若有若无，非随胜义。”“世尊，世俗、胜义为有异不？”“不也，善现。非异世俗别有胜义。何以故？善现，世俗真如即是胜义。诸有情类颠倒妄执，于此真如不知不见；菩萨摩诃萨哀愍彼故，随世俗相显示诸法若有若无。复次，善现，诸有情类于蕴等法，起实有想不知非有；菩萨摩诃萨哀愍彼故，分别诸法若有若无。如何当令彼有情类知蕴等法皆非实有？善现，诸菩萨摩诃萨应行如是甚深般若波罗蜜多。”——乾隆大藏经第1部《大般若波罗蜜多经》第365卷</w:t>
      </w:r>
    </w:p>
    <w:p w:rsidR="002B11C7" w:rsidRPr="002B11C7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色等法与真法界、真如、实际无有异者，云何世尊施设黑业有黑异熟，谓感地狱、傍生、鬼界？施设白业有白异熟，谓感人天？施设黑白业有黑白异熟，谓感一分傍生、鬼界及一分人？施设非黑非白业有非黑非白异熟，谓感预流、一来、不还、阿罗汉果、独觉菩提、诸佛无上正等菩提？”佛告善现：“我依世俗，施设如是因果差别，不依胜义。以胜义中，不可说有因果差别。所以者何？胜义谛理，诸法性相不可分别、无说、无示，如何当有因果差别？“善现当知，于胜义谛，色乃至识无生无灭、无染无净，以毕竟空、无际空故；眼处乃至意处无生无灭、无染无净，以毕竟空、无际空故；色处乃至法处无生无灭、无染无净，以毕竟空、无际空故；眼界乃至意界无生无灭、无染无净，以毕竟空、无际空故；色界乃至法界无生无灭、无染无净，以毕竟空、无际空故；眼识界乃至意识界无生无灭、无染无净，以毕竟空、无际空故；眼触乃至意触无生无灭、无染无净，以毕竟空、无际空故；眼触为缘所生诸受乃至意触为缘所生诸受无生无灭、无染无净，以毕竟空、无际空故；地界乃至识界无生无灭、无染无净，以毕竟空、无际空故；因缘乃至增上缘无生无灭、无染无净，以毕竟空、无际空故；从缘所生诸法无生无灭、无染无净，以毕竟空、无际空故；无明乃至老死无生无灭、无染无净，以毕竟空、无际空故；布施波罗蜜多乃至般若波罗蜜多无生无灭、无染无净，以毕竟空、无际空故；四静虑、四无量、四无色定无生无灭、无染无净，以毕竟空、无际空故；四念住乃至八圣道支无生无灭、无染无净，以毕竟空、无际空故；空、无相、无愿解脱门无生无灭、无染无净，以毕竟空、无际空故；内空乃至无性自性空无生无灭、无染无净，以毕竟空、无际空故；真如乃至不思议界无生无灭、无染无净，以毕竟空、无际空故；苦、集、灭、道圣谛无生无灭、无染无净，以毕竟空、无际空故；八解脱乃至十遍处无生无灭、无染无净，以毕竟空、无际空故；净观地乃至如来地无生无灭、无染无净，以毕竟空、无际空故；极喜地乃至法云地无生无灭、无染无净，以毕竟空、无际空故；一切陀罗尼门、三摩地门无生无灭、无染无净，以毕竟空、无际空故；五眼、六神通无生无灭、无染无净，以毕竟空、无际空故；如来十力乃至十八佛不共法无生无灭、无染无净，以毕竟空、无际空故、三十二大士相、八十随好无生无灭、无染无净，以毕竟空、无际空故、无忘失法、恒住舍性无生无灭、无染无净，以毕竟空、无际空故；一切智、道相智、一切相智无生无灭、无染无净，以毕竟空、无际空故；预流果乃至独觉菩提无生无灭、无染无净，以毕竟空、无际空故；一切菩萨摩诃萨行、诸佛无上正等菩提无生无灭、无染无净，以毕竟空、无际空故；善法、非善法无生无灭、无染无净，以毕竟空、无际空故；有记法、无记法无生无灭、无染无净，以毕竟空、无际空故；有漏法、无漏法无生无灭、无染无净，以毕竟空、无际空故；世间法、出世间法无生无灭、无染无净，以毕竟空、无际空故；有为法、无为法无生无灭、无染无净，以毕竟空、无际空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024205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具寿善现复白佛言：“若依世俗，施设因果分位差别，不依胜义，则应一切愚夫异生亦有预流、一来、不还、阿罗汉果、独觉菩提及佛无上正等菩提。”佛告善现：“于意云何？愚夫异</w:t>
      </w:r>
      <w:r w:rsidRPr="004E215E">
        <w:rPr>
          <w:rFonts w:hint="eastAsia"/>
          <w:color w:val="000000" w:themeColor="text1"/>
        </w:rPr>
        <w:lastRenderedPageBreak/>
        <w:t>生，为如实觉世俗、胜义二谛理不？若如实觉二谛理者，彼亦应有预流、一来、不还、阿罗汉果、独觉菩提及佛无上正等菩提。然诸愚夫异生，不如实觉世俗、胜义故，无圣道、无修圣道，不可施设有诸圣果分位差别。唯诸圣者，能如实觉世俗、胜义故，有圣道、有修圣道，由斯得有圣果差别。”具寿善现复白佛言：“若修圣道，得圣果不？”佛言：“不也。”具寿善现复白佛言：“不修圣道，得圣果不？”佛言：“不也。善现当知，非修圣道能得圣果，亦非不修圣道能得圣果；非离圣道能得圣果，亦非住圣道中能得圣果。所以者何？于胜义谛，道及道果、修与不修不可得故。如是，善现，诸菩萨摩诃萨行深般若波罗蜜多时，虽为有情施设圣果种种差别，而不分别在有为界或无为界施设圣果分位差别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024205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不分别在有为界或无为界施设圣果分位差别，云何如来、应、正等觉说断三结名预流果，薄欲、贪、瞋名一来果，断顺下分五结永尽名不还果，断顺上分五结永尽名阿罗汉果，知所有集法皆是灭法名独觉菩提，永断烦恼习气相续名佛无上正等菩提？世尊，我当云何知佛所说甚深义趣，谓不分别在有为界或无为界施设圣果分位差别？”佛告善现：“于意云何？所说预流、一来、不还、阿罗汉果、独觉菩提及佛无上正等菩提，如是圣果，为是有为、为是无为？”善现对曰：“如是圣果，唯是无为。”佛告善现：“无为法中有分别不？”善现对曰：“不也，世尊。”佛告善现：“于意云何？若善男子、善女人等，通达一切有为、无为皆同一相，所谓无相。当于尔时，颇于诸法有所分别，此是有为、或无为不？”善现对曰：“不也，世尊。”佛告善现：“诸菩萨摩诃萨亦复如是，行深般若波罗蜜多时，虽为有情宣说诸法，而不分别所说法相，谓内空故乃至无性自性空故。是菩萨摩诃萨自于诸法无所执著，亦能教他于诸法中无所执著，谓于布施波罗蜜多乃至般若波罗蜜多无所执著，亦于四静虑、四无量、四无色定无所执著，亦于四念住乃至八圣道支无所执著，亦于空、无相、无愿解脱门无所执著，亦于内空乃至无性自性空无所执著，亦于真如乃至不思议界无所执著，亦于苦、集、灭、道圣谛无所执著，亦于八解脱乃至十遍处无所执著，亦于极喜地乃至法云地无所执著，亦于一切陀罗尼门、三摩地门无所执著，亦于五眼、六神通无所执著，亦于如来十力乃至十八佛不共法无所执著，亦于无忘失法、恒住舍性无所执著，亦于一切智、道相智、一切相智无所执著，亦于一切菩萨摩诃萨行无所执著，亦于诸佛无上正等菩提无所执著，亦于一切智智无所执著。是菩萨摩诃萨无执著故，于一切处皆得无碍。如诸如来、应、正等觉所变化者，虽行布施波罗蜜多乃至般若波罗蜜多，而于彼果不受不住，唯为有情般涅槃故，如是乃至虽行一切智智，而于彼果不受不住，唯为有情般涅槃故。诸菩萨摩诃萨亦复如是，行深般若波罗蜜多时，于一切法若善若非善、若有记若无记、若有漏若无漏、若世间若出世间、若有为若无为，皆无执著亦无所碍。所以者何？善达诸法如实相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4E215E" w:rsidRDefault="002B11C7" w:rsidP="002B11C7">
      <w:pPr>
        <w:rPr>
          <w:color w:val="000000" w:themeColor="text1"/>
        </w:rPr>
      </w:pPr>
    </w:p>
    <w:p w:rsidR="0074532C" w:rsidRPr="002B11C7" w:rsidRDefault="002B11C7">
      <w:r w:rsidRPr="004E215E">
        <w:rPr>
          <w:rFonts w:hint="eastAsia"/>
          <w:color w:val="000000" w:themeColor="text1"/>
        </w:rPr>
        <w:t>佛告善现：“于意云何？诸菩萨摩诃萨本行菩萨道时，颇见有情可脱地狱、傍生、鬼界、人、天趣不？”善现对曰：“不也，世尊。”佛告善现：“如是，如是，诸菩萨摩诃萨本行菩萨道时，不见有情可脱三界。所以者何？诸菩萨摩诃萨行深般若波罗蜜多时，于一切法通达知见皆如幻化、都非实有。”具寿善现复白佛言：“若菩萨摩诃萨于一切法通达知见皆如幻化、都非实有，诸菩萨摩诃萨为何事故修行六波罗蜜多？为何事故修行四静虑、四无量、四无色定？为何事故修行四念住乃至八圣道支？为何事故修行空、无相、无愿解脱门？为何事故安住内空乃至无性自性空？为何事故安住真如乃至不思议界？为何事故安住苦、集、灭、道圣谛？为何事故修行八解脱乃至十遍处？为何事故修行极喜地乃至法云地？为何事故修行一切陀罗尼门、三摩地门？为何事故修行五眼、六神通？为何事故修行如来十力乃至十八佛不共法？为何事故修行无忘失法、恒住舍性？为何事故修行一切智、道相智、一切相智？为何事故修</w:t>
      </w:r>
      <w:r w:rsidRPr="004E215E">
        <w:rPr>
          <w:rFonts w:hint="eastAsia"/>
          <w:color w:val="000000" w:themeColor="text1"/>
        </w:rPr>
        <w:lastRenderedPageBreak/>
        <w:t>行一切菩萨摩诃萨行？为何事故修行诸佛无上正等菩提？为何事故成熟有情？为何事故严净佛土？”佛告善现：“若诸有情于一切法能自通达皆如幻化、都非实有，诸菩萨摩诃萨不应经于三无数劫为诸有情修行菩萨难行苦行；以诸有情于一切法不能通达皆如幻化、都非实有，是故菩萨三无数劫为诸有情修行菩萨难行苦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sectPr w:rsidR="0074532C" w:rsidRPr="002B11C7" w:rsidSect="000819A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32C" w:rsidRDefault="0074532C" w:rsidP="002B11C7">
      <w:r>
        <w:separator/>
      </w:r>
    </w:p>
  </w:endnote>
  <w:endnote w:type="continuationSeparator" w:id="1">
    <w:p w:rsidR="0074532C" w:rsidRDefault="0074532C" w:rsidP="002B11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32C" w:rsidRDefault="0074532C" w:rsidP="002B11C7">
      <w:r>
        <w:separator/>
      </w:r>
    </w:p>
  </w:footnote>
  <w:footnote w:type="continuationSeparator" w:id="1">
    <w:p w:rsidR="0074532C" w:rsidRDefault="0074532C" w:rsidP="002B11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11C7"/>
    <w:rsid w:val="002B11C7"/>
    <w:rsid w:val="00745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1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11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11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11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11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837</Words>
  <Characters>4773</Characters>
  <Application>Microsoft Office Word</Application>
  <DocSecurity>0</DocSecurity>
  <Lines>39</Lines>
  <Paragraphs>11</Paragraphs>
  <ScaleCrop>false</ScaleCrop>
  <Company>2012</Company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</cp:revision>
  <dcterms:created xsi:type="dcterms:W3CDTF">2021-10-30T05:08:00Z</dcterms:created>
  <dcterms:modified xsi:type="dcterms:W3CDTF">2021-10-30T05:10:00Z</dcterms:modified>
</cp:coreProperties>
</file>