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9241D">
      <w:pPr>
        <w:rPr>
          <w:rFonts w:hint="eastAsia"/>
          <w:b/>
        </w:rPr>
      </w:pPr>
      <w:r w:rsidRPr="0079241D">
        <w:rPr>
          <w:rFonts w:hint="eastAsia"/>
          <w:b/>
        </w:rPr>
        <w:t>初学</w:t>
      </w:r>
    </w:p>
    <w:p w:rsidR="00127F27" w:rsidRDefault="00127F27">
      <w:pPr>
        <w:rPr>
          <w:rFonts w:hint="eastAsia"/>
          <w:b/>
        </w:rPr>
      </w:pPr>
    </w:p>
    <w:p w:rsidR="00127F27" w:rsidRPr="004E215E" w:rsidRDefault="00127F27" w:rsidP="00127F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世尊，若菩萨摩诃萨都无所行是行般若波罗蜜多，初修业菩萨摩诃萨云何当行般若波罗蜜多？佛言：善现，菩萨摩诃萨从初发心，应于一切法常学无所得。善现，是菩萨摩诃萨修布施时，以无所得而为方便应修布施；修净戒、安忍、精进、静虑、般若时，以无所得而为方便应修净戒乃至般若。善现，是菩萨摩诃萨住内空时，以无所得而为方便应住内空；住外空、内外空、空空、大空、胜义空、有为空、无为空、毕竟空、无际空、散空、无变异空、本性空、自相空、共相空、一切法空、不可得空、无性空、自性空、无性自性空时，以无所得而为方便应住外空乃至无性自性空。善现，是菩萨摩诃萨住真如时，以无所得而为方便应住真如；住法界、法性、不虚妄性、不变异性、平等性、离生性、法定、法住、实际、虚空界、不思议界时，以无所得而为方便应住法界乃至不思议界。善现，是菩萨摩诃萨修四念住时，以无所得而为方便应修四念住；修四正断、四神足、五根、五力、七等觉支、八圣道支时，以无所得而为方便应修四正断乃至八圣道支。善现，是菩萨摩诃萨住苦圣谛时，以无所得而为方便应住苦圣谛；住集、灭、道圣谛时，以无所得而为方便应住集、灭、道圣谛。善现，是菩萨摩诃萨修四静虑时，以无所得而为方便应修四静虑；修四无量、四无色定时，以无所得而为方便应修四无量、四无色定。善现，是菩萨摩诃萨修空解脱门时，以无所得而为方便应修空解脱门；修无相、无愿解脱门时，以无所得而为方便应修无相、无愿解脱门。善现，是菩萨摩诃萨修八解脱时，以无所得而为方便应修八解脱；修八胜处、九次第定、十遍处时，以无所得而为方便应修八胜处、九次第定、十遍处。善现，是菩萨摩诃萨修三摩地门时，以无所得而为方便应修三摩地门；修陀罗尼门时，以无所得而为方便应修陀罗尼门。善现，是菩萨摩诃萨修五眼时，以无所得而为方便应修五眼；修六神通时，以无所得而为方便应修六神通。善现，是菩萨摩诃萨修佛十力时，以无所得而为方便应修佛十力；修四无所畏、四无碍解、大慈、大悲、大喜、大舍、十八佛不共法时，以无所得而为方便应修四无所畏乃至十八佛不共法。善现，是菩萨摩诃萨修无忘失法时，以无所得而为方便应修无忘失法；修恒住舍性时，以无所得而为方便应修恒住舍性。善现，是菩萨摩诃萨修一切智时，以无所得而为方便应修一切智；修道相智、一切相智时，以无所得而为方便应修道相智、一切相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——乾隆大藏经第1部《大般若波罗蜜多经》第361卷</w:t>
      </w:r>
    </w:p>
    <w:p w:rsidR="0079241D" w:rsidRDefault="0079241D">
      <w:pPr>
        <w:rPr>
          <w:rFonts w:hint="eastAsia"/>
          <w:b/>
        </w:rPr>
      </w:pPr>
    </w:p>
    <w:p w:rsidR="0079241D" w:rsidRPr="004E215E" w:rsidRDefault="0079241D" w:rsidP="007924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具寿善现告天帝释言：“新学大乘诸菩萨摩诃萨，若修般若波罗蜜多广说乃至一切相智，以无所得而为方便，及以无相而为方便，摄受般若波罗蜜多广说乃至一切相智。是菩萨摩诃萨由此因缘，能于般若波罗蜜多广说乃至一切相智自相空义多生胜解，常为善友之所摄受。如是善友以无量门巧妙文义，为其辩说甚深般若波罗蜜多，广说乃至一切相智相应之法，以如是法教诫教授，令其乃至得入菩萨正性离生；未入菩萨正性离生，亦常不离甚深般若波罗蜜多，广说乃至一切相智。亦为辩说诸恶魔事，令其闻已于诸魔事心无增减。何以故？诸恶魔事，性无所有不可得故。亦以是法教诫教授，令其乃至得入菩萨正性离生，常不离佛，于诸佛所种诸善根；复由善根所摄受故，常生菩萨摩诃萨家，乃至无上正等菩提于诸善根常不远离。憍尸迦，新学大乘诸菩萨摩诃萨，若能如是以无所得而为方便，及以无相而为方便，摄诸功德，于诸功德多生胜解，常为善友之所摄受，闻如是法心不惊恐亦无疑惑。</w:t>
      </w:r>
      <w:r w:rsidRPr="004E215E">
        <w:rPr>
          <w:color w:val="000000" w:themeColor="text1"/>
        </w:rPr>
        <w:t>复次，憍尸迦，新学大乘诸菩萨摩诃萨，随所修集布施等六波罗蜜多广说乃至一切相智，皆应以无所得而为方便，及以无相而为方便，与诸有情平等共有回向无上正等菩提。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》第505卷</w:t>
      </w:r>
    </w:p>
    <w:p w:rsidR="0079241D" w:rsidRDefault="0079241D" w:rsidP="0079241D"/>
    <w:p w:rsidR="0079241D" w:rsidRPr="004E215E" w:rsidRDefault="0079241D" w:rsidP="007924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尔时，具寿善现复白佛言：“世尊，新学大乘诸菩萨摩诃萨，云何应学般若、静虑、精进、安忍、净戒、布施波罗蜜多？”佛告善现：“新学大乘诸菩萨摩诃萨，欲学般若乃至布施波</w:t>
      </w:r>
      <w:r w:rsidRPr="004E215E">
        <w:rPr>
          <w:rFonts w:hint="eastAsia"/>
          <w:color w:val="000000" w:themeColor="text1"/>
        </w:rPr>
        <w:lastRenderedPageBreak/>
        <w:t>罗蜜多，应先亲近、承事、供养能善宣说分别般若乃至布施波罗蜜多真净善友，谓说般若波罗蜜多甚深经时，教诫教授新学大乘诸菩萨言：‘来！善男子，汝应勤修布施、净戒、安忍、精进、静虑、般若波罗蜜多。汝勤修时应以无所得而为方便，与一切有情平等共有回向无上正等菩提。汝勿以色蕴乃至识蕴而取无上正等菩提，亦勿以眼处乃至意处而取无上正等菩提，亦勿以色处乃至法处而取无上正等菩提，亦勿以眼界乃至意界而取无上正等菩提，亦勿以色界乃至法界而取无上正等菩提，亦勿以眼识界乃至意识界而取无上正等菩提，亦勿以眼触乃至意触而取无上正等菩提，亦勿以眼触为缘所生诸受乃至意触为缘所生诸受而取无上正等菩提，亦勿以地界乃至识界而取无上正等菩提，亦勿以因缘乃至增上缘而取无上正等菩提，亦勿以无明乃至老死而取无上正等菩提，亦勿以布施波罗蜜多乃至般若波罗蜜多而取无上正等菩提，亦勿以内空乃至无性自性空而取无上正等菩提，亦勿以真如乃至不思议界而取无上正等菩提，亦勿以苦、集、灭、道圣谛而取无上正等菩提，亦勿以四念住乃至八圣道支而取无上正等菩提，亦勿以四静虑、四无量、四无色定而取无上正等菩提，亦勿以八解脱、八胜处、九次第定、十遍处而取无上正等菩提，亦勿以空、无相、无愿解脱门而取无上正等菩提，亦勿以净观地乃至如来地而取无上正等菩提，亦勿以极喜地乃至法云地而取无上正等菩提，亦勿以一切陀罗尼门、三摩地门而取无上正等菩提，亦勿以五眼、六神通而取无上正等菩提，亦勿以如来十力乃至十八佛不共法而取无上正等菩提，亦勿以三十二相、八十随好而取无上正等菩提，亦勿以无忘失法、恒住舍性而取无上正等菩提，亦勿以预流果乃至独觉菩提而取无上正等菩提，亦勿以一切菩萨摩诃萨行、诸佛无上正等菩提而取无上正等菩提，亦勿以一切智、道相智、一切相智而取无上正等菩提。何以故？善男子，若不取色便得无上正等菩提，乃至不取一切相智便得无上正等菩提。‘汝善男子，行深般若波罗蜜多时，勿贪著色、受、想、行、识，广说乃至一切相智。所以者何？以色乃至一切相智非可贪著。何以故？善男子，以一切法自性空故。’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——乾隆大藏经第1部《大般若波罗蜜多经》第512卷</w:t>
      </w:r>
    </w:p>
    <w:p w:rsidR="0079241D" w:rsidRDefault="0079241D" w:rsidP="0079241D"/>
    <w:p w:rsidR="0079241D" w:rsidRPr="004E215E" w:rsidRDefault="0079241D" w:rsidP="007924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便白佛言：“世尊，新学大乘诸菩萨摩诃萨云何应住甚深般若波罗蜜多？云何应学甚深般若波罗蜜多？”佛告善现：“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——乾隆大藏经第1部《大般若波罗蜜多经》第548卷</w:t>
      </w:r>
    </w:p>
    <w:p w:rsidR="0079241D" w:rsidRDefault="0079241D" w:rsidP="0079241D"/>
    <w:p w:rsidR="00127F27" w:rsidRPr="00127F27" w:rsidRDefault="0079241D">
      <w:pPr>
        <w:rPr>
          <w:b/>
        </w:rPr>
      </w:pPr>
      <w:r w:rsidRPr="004E215E">
        <w:rPr>
          <w:rFonts w:hint="eastAsia"/>
          <w:color w:val="000000" w:themeColor="text1"/>
        </w:rPr>
        <w:t>佛告善现：“新学菩萨欲学般若波罗蜜多，先应亲近承事善友。若能宣说甚深般若波罗蜜多，教诫教授诸菩萨者，是名善友。谓作是言：‘来！善男子，汝应勤修布施、净戒、安忍、精进、静虑、般若波罗蜜多。汝勤修时，应无所得而为方便，回向无上正等菩提。汝回向时，勿以色、受、想、行、识故而取菩提。所以者何？一切智智性非所取。汝善男子，于诸声闻、独觉等地勿生贪著。’若能如是教诫教授新学菩萨，令其渐入甚深般若波罗蜜多，当知是为菩萨善友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——乾隆大藏经第1部《大般若波罗蜜多经》第561卷</w:t>
      </w:r>
    </w:p>
    <w:sectPr w:rsidR="00127F27" w:rsidRPr="00127F27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7EF" w:rsidRDefault="00C847EF" w:rsidP="0079241D">
      <w:r>
        <w:separator/>
      </w:r>
    </w:p>
  </w:endnote>
  <w:endnote w:type="continuationSeparator" w:id="1">
    <w:p w:rsidR="00C847EF" w:rsidRDefault="00C847EF" w:rsidP="007924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7EF" w:rsidRDefault="00C847EF" w:rsidP="0079241D">
      <w:r>
        <w:separator/>
      </w:r>
    </w:p>
  </w:footnote>
  <w:footnote w:type="continuationSeparator" w:id="1">
    <w:p w:rsidR="00C847EF" w:rsidRDefault="00C847EF" w:rsidP="007924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241D"/>
    <w:rsid w:val="00127F27"/>
    <w:rsid w:val="0079241D"/>
    <w:rsid w:val="00C84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24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241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24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241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2602</Characters>
  <Application>Microsoft Office Word</Application>
  <DocSecurity>0</DocSecurity>
  <Lines>21</Lines>
  <Paragraphs>6</Paragraphs>
  <ScaleCrop>false</ScaleCrop>
  <Company>2012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2021-10-28T13:54:00Z</dcterms:created>
  <dcterms:modified xsi:type="dcterms:W3CDTF">2021-10-28T13:56:00Z</dcterms:modified>
</cp:coreProperties>
</file>