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2A4" w:rsidRPr="00790DE8" w:rsidRDefault="00E722A4" w:rsidP="00B4451E">
      <w:pPr>
        <w:outlineLvl w:val="2"/>
        <w:rPr>
          <w:rFonts w:asciiTheme="minorEastAsia" w:hAnsiTheme="minorEastAsia"/>
          <w:b/>
          <w:color w:val="000000" w:themeColor="text1"/>
          <w:szCs w:val="21"/>
        </w:rPr>
      </w:pPr>
      <w:r w:rsidRPr="00790DE8">
        <w:rPr>
          <w:rFonts w:asciiTheme="minorEastAsia" w:hAnsiTheme="minorEastAsia" w:hint="eastAsia"/>
          <w:b/>
          <w:color w:val="000000" w:themeColor="text1"/>
          <w:szCs w:val="21"/>
        </w:rPr>
        <w:t>不取不舍</w:t>
      </w:r>
    </w:p>
    <w:p w:rsidR="00E722A4" w:rsidRDefault="00E722A4" w:rsidP="00E722A4">
      <w:pPr>
        <w:rPr>
          <w:rFonts w:asciiTheme="minorEastAsia" w:hAnsiTheme="minorEastAsia"/>
          <w:color w:val="000000" w:themeColor="text1"/>
          <w:szCs w:val="21"/>
        </w:rPr>
      </w:pPr>
    </w:p>
    <w:p w:rsidR="00E722A4" w:rsidRPr="004E215E" w:rsidRDefault="00E722A4" w:rsidP="00E722A4">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4E215E">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4E215E">
        <w:rPr>
          <w:rFonts w:asciiTheme="minorEastAsia" w:hAnsiTheme="minorEastAsia" w:hint="eastAsia"/>
          <w:color w:val="000000" w:themeColor="text1"/>
          <w:szCs w:val="21"/>
        </w:rPr>
        <w:t>”——乾隆大藏经第1部《大般若波罗蜜多经》第507卷</w:t>
      </w:r>
    </w:p>
    <w:p w:rsidR="00E722A4" w:rsidRDefault="00E722A4" w:rsidP="00E722A4"/>
    <w:p w:rsidR="00E722A4" w:rsidRPr="00CA4D87" w:rsidRDefault="00E722A4" w:rsidP="00E722A4">
      <w:r w:rsidRPr="004E215E">
        <w:rPr>
          <w:rFonts w:hint="eastAsia"/>
          <w:color w:val="000000" w:themeColor="text1"/>
        </w:rPr>
        <w:t>佛言：“不也，如是般若波罗蜜多，于一切法无取无舍。何以故？以一切法自性皆空，都无可取、不可舍故。”</w:t>
      </w:r>
      <w:r w:rsidRPr="004E215E">
        <w:rPr>
          <w:rFonts w:asciiTheme="minorEastAsia" w:hAnsiTheme="minorEastAsia" w:hint="eastAsia"/>
          <w:color w:val="000000" w:themeColor="text1"/>
          <w:szCs w:val="21"/>
        </w:rPr>
        <w:t>——乾隆大藏经第1部《大般若波罗蜜多经》第524卷</w:t>
      </w:r>
    </w:p>
    <w:p w:rsidR="0037533F" w:rsidRDefault="0037533F"/>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Pr="005160F6" w:rsidRDefault="00E722A4" w:rsidP="00B4451E">
      <w:pPr>
        <w:outlineLvl w:val="2"/>
        <w:rPr>
          <w:b/>
          <w:color w:val="000000" w:themeColor="text1"/>
        </w:rPr>
      </w:pPr>
      <w:r w:rsidRPr="005160F6">
        <w:rPr>
          <w:rFonts w:hint="eastAsia"/>
          <w:b/>
          <w:color w:val="000000" w:themeColor="text1"/>
        </w:rPr>
        <w:lastRenderedPageBreak/>
        <w:t>远离二想</w:t>
      </w:r>
    </w:p>
    <w:p w:rsidR="00E722A4" w:rsidRDefault="00E722A4" w:rsidP="00E722A4">
      <w:pPr>
        <w:rPr>
          <w:color w:val="000000" w:themeColor="text1"/>
        </w:rPr>
      </w:pPr>
    </w:p>
    <w:p w:rsidR="00E722A4" w:rsidRDefault="00E722A4" w:rsidP="00E722A4">
      <w:pPr>
        <w:rPr>
          <w:rFonts w:asciiTheme="minorEastAsia" w:hAnsiTheme="minorEastAsia"/>
          <w:color w:val="000000" w:themeColor="text1"/>
          <w:szCs w:val="21"/>
        </w:rPr>
      </w:pPr>
      <w:r w:rsidRPr="004E215E">
        <w:rPr>
          <w:rFonts w:hint="eastAsia"/>
          <w:color w:val="000000" w:themeColor="text1"/>
        </w:rPr>
        <w:t>佛告善现：诸菩萨摩诃萨修行般若波罗蜜多时，所行布施波罗蜜多，皆为般若波罗蜜多所摄受故，远离二想；所行净戒、安忍、精进、静虑、般若波罗蜜多，皆为般若波罗蜜多所摄受故，远离二想。所修四静虑，皆为般若波罗蜜多所摄受故，远离二想；所修四无量、四无色定，皆为般若波罗蜜多所摄受故，远离二想。所修四念住，皆为般若波罗蜜多所摄受故，远离二想；所修四正断、四神足、五根、五力、七等觉支、八圣道支，皆为般若波罗蜜多所摄受故，远离二想。所修空解脱门，皆为般若波罗蜜多所摄受故，远离二想；所修无相、无愿解脱门，皆为般若波罗蜜多所摄受故，远离二想。所住苦圣谛，皆为般若波罗蜜多所摄受故，远离二想；所住集、灭、道圣谛，皆为般若波罗蜜多所摄受故，远离二想。所修八解脱，皆为般若波罗蜜多所摄受故，远离二想；所修八胜处、九次第定、十遍处，皆为般若波罗蜜多所摄受故，远离二想。所修一切三摩地门，皆为般若波罗蜜多所摄受故，远离二想；所修一切陀罗尼门，皆为般若波罗蜜多所摄受故，远离二想。所住内空，皆为般若波罗蜜多所摄受故，远离二想；所住外空、内外空、空空、大空、胜义空、有为空、无为空、毕竟空、无际空、散空、无变异空、本性空、自相空、共相空、一切法空、不可得空、无性空、自性空、无性自性空，皆为般若波罗蜜多所摄受故，远离二想。所住真如，皆为般若波罗蜜多所摄受故，远离二想；所住法界、法性、不虚妄性、不变异性、平等性、离生性、法定、法住、实际、虚空界、不思议界，皆为般若波罗蜜多所摄受故，远离二想。所修五眼，皆为般若波罗蜜多所摄受故，远离二想；所修六神通，皆为般若波罗蜜多所摄受故，远离二想。所修佛十力，皆为般若波罗蜜多所摄受故，远离二想；所修四无所畏、四无碍解、十八佛不共法，皆为般若波罗蜜多所摄受故，远离二想。所修大慈，皆为般若波罗蜜多所摄受故，远离二想；所修大悲、大喜、大舍，皆为般若波罗蜜多所摄受故，远离二想。所修无忘失法，皆为般若波罗蜜多所摄受故，远离二想；所修恒住舍性，皆为般若波罗蜜多所摄受故，远离二想。所修一切智，皆为般若波罗蜜多所摄受故，远离二想；所修道相智、一切相智，皆为般若波罗蜜多所摄受故，远离二想。所引三十二大士相，皆为般若波罗蜜多所摄受故，远离二想；所引八十随好，皆为般若波罗蜜多所摄受故，远离二想。</w:t>
      </w:r>
      <w:r w:rsidRPr="004E215E">
        <w:rPr>
          <w:rFonts w:asciiTheme="minorEastAsia" w:hAnsiTheme="minorEastAsia" w:hint="eastAsia"/>
          <w:color w:val="000000" w:themeColor="text1"/>
          <w:szCs w:val="21"/>
        </w:rPr>
        <w:t>——乾隆大藏经第1部《大般若波罗蜜多经》第374卷</w:t>
      </w:r>
    </w:p>
    <w:p w:rsidR="00E722A4" w:rsidRPr="004E215E" w:rsidRDefault="00E722A4" w:rsidP="00E722A4">
      <w:pPr>
        <w:rPr>
          <w:rFonts w:asciiTheme="minorEastAsia" w:hAnsiTheme="minorEastAsia"/>
          <w:color w:val="000000" w:themeColor="text1"/>
          <w:szCs w:val="21"/>
        </w:rPr>
      </w:pPr>
    </w:p>
    <w:p w:rsidR="00E722A4" w:rsidRDefault="00E722A4" w:rsidP="00E722A4">
      <w:pPr>
        <w:rPr>
          <w:rFonts w:asciiTheme="minorEastAsia" w:hAnsiTheme="minorEastAsia"/>
          <w:color w:val="000000" w:themeColor="text1"/>
          <w:szCs w:val="21"/>
        </w:rPr>
      </w:pPr>
      <w:r w:rsidRPr="004E215E">
        <w:rPr>
          <w:rFonts w:hint="eastAsia"/>
          <w:color w:val="000000" w:themeColor="text1"/>
        </w:rPr>
        <w:t>尔时，具寿善现白佛言：“世尊，何等是有？何等是非有？”佛言：“善现，二是有，不二是非有。”“世尊，云何为二？云何为不二？”“善现，色想为二，色想空为不二；受、想、行、识想为二，受、想、行、识想空为不二。善现，眼处想为二，眼处想空为不二；耳、鼻、舌、身、意处想为二，耳、鼻、舌：身、意处想空为不二。善现，色处想为二，色处想空为不二；声、香、味、触、法处想为二，声、香、味、触、法处想空为不二。善现，眼界想为二，眼界想空为不二；耳、鼻、舌、身、意界想为二，耳、鼻、舌、身、意界想空为不二。善现，色界想为二，色界想空为不二；声、香、味、触、法界想为二，声、香、味、触、法界想空为不二。善现，眼识界想为二，眼识界想空为不二；耳、鼻、舌、身、意识界想为二，耳、鼻、舌、身、意识界想空为不二。善现，眼触想为二，眼触想空为不二；耳、鼻、舌、身、意触想为二，耳、鼻、舌、身、意触想空为不二。善现，眼触为缘所生诸受想为二，眼触为缘所生诸受想空为不二；耳、鼻、舌、身、意触为缘所生诸受想为二，耳、鼻、舌、身、意触为缘所生诸受想空为不二。善现，地界想为二，地界想空为不二；水、火、风、空、识界想为二，水、火、风、空、识界想空为不二。善现，因缘想为二，因缘想空为不二；等无间缘、所缘缘、增上缘想为二，等无间缘、所缘缘、增上缘想空为不二。善现，无明想为二，无明想空为不二；行、识、名色、六处、触、受、爱、取、有、生、老死愁叹苦忧恼想为二，行乃至老死愁叹苦忧恼想空为不二。善现，布施波罗蜜多想为二，布施波罗蜜多想空为不二；</w:t>
      </w:r>
      <w:r w:rsidRPr="004E215E">
        <w:rPr>
          <w:rFonts w:hint="eastAsia"/>
          <w:color w:val="000000" w:themeColor="text1"/>
        </w:rPr>
        <w:lastRenderedPageBreak/>
        <w:t>净戒、安忍、精进、静虑、般若波罗蜜多想为二，净戒乃至般若波罗蜜多想空为不二。善现，内空想为二，内空想空为不二；外空、内外空、空空、大空、胜义空、有为空、无为空、毕竟空、无际空、散空、无变异空、本性空、自相空、共相空、一切法空、不可得空、无性空、自性空、无性自性空想为二，外空乃至无性自性空想空为不二。善现，四念住想为二，四念住想空为不二；四正断、四神足、五根、五力、七等觉支、八圣道支想为二，四正断乃至八圣道支想空为不二。善现，苦圣谛想为二，苦圣谛想空为不二；集、灭、道圣谛想为二，集、灭、道圣谛想空为不二。善现，四静虑想为二，四静虑想空为不二；四无量、四无色定想为二，四无量、四无色定想空为不二。善现，八解脱想为二，八解脱想空为不二；八胜处、九次第定、十遍处想为二，八胜处、九次第定、十遍处想空为不二。善现，一切三摩地门想为二，一切三摩地门想空为不二；一切陀罗尼门想为二，一切陀罗尼门想空为不二。善现，空解脱门想为二，空解脱门想空为不二；无相、无愿解脱门想为二，无相、无愿解脱门想空为不二。善现，极喜地想为二，极喜地想空为不二；离垢地、发光地、焰慧地、极难胜地、现前地、远行地、不动地、善慧地、法云地想为二，离垢地乃至法云地想空为不二。善现，五眼想为二，五眼想空为不二；六神通想为二，六神通想空为不二。善现，佛十力想为二，佛十力想空为不二；四无所畏、四无碍解、十八佛不共法想为二，四无所畏、四无碍解、十八佛不共法想空为不二。善现，大慈想为二，大慈想空为不二；大悲、大喜、大舍想为二，大悲、大喜、大舍想空为不二。善现，无忘失法想为二，无忘失法想空为不二；恒住舍性想为二，恒住舍性想空为不二。善现，一切智想为二，一切智想空为不二；道相智、一切相智想为二，道相智、一切相智想空为不二。善现，预流想为二，预流想空为不二；一来、不还、阿罗汉、独觉想为二，一来、不还、阿罗汉、独觉想空为不二。善现，预流果想为二，预流果想空为不二；一来、不还、阿罗汉果、独觉菩提想为二，一来、不还、阿罗汉果、独觉菩提想空为不二。善现，菩萨摩诃萨想为二，菩萨摩诃萨想空为不二；如来、应、正等觉想为二，如来、应、正等觉想空为不二。善现，菩萨摩诃萨行想为二，菩萨摩诃萨行想空为不二；无上正等菩提想为二，无上正等菩提想空为不二。善现，有为界想为二，有为界想空为不二；无为界想为二，无为界想空为不二。善现，乃至一切想皆为二，乃至一切二皆是有，乃至一切有皆有生死，有生死者不能解脱生老病死愁叹苦忧恼。善现，诸想空者皆为无二，诸无二者皆是非有，诸非有者皆无生死，无生死者则能解脱生老病死愁叹苦忧恼。”</w:t>
      </w:r>
      <w:r w:rsidRPr="004E215E">
        <w:rPr>
          <w:rFonts w:asciiTheme="minorEastAsia" w:hAnsiTheme="minorEastAsia" w:hint="eastAsia"/>
          <w:color w:val="000000" w:themeColor="text1"/>
          <w:szCs w:val="21"/>
        </w:rPr>
        <w:t>——乾隆大藏经第1部《大般若波罗蜜多经》第371卷</w:t>
      </w:r>
    </w:p>
    <w:p w:rsidR="00E722A4" w:rsidRDefault="00E722A4" w:rsidP="00E722A4">
      <w:pPr>
        <w:rPr>
          <w:rFonts w:asciiTheme="minorEastAsia" w:hAnsiTheme="minorEastAsia"/>
          <w:color w:val="000000" w:themeColor="text1"/>
          <w:szCs w:val="21"/>
        </w:rPr>
      </w:pPr>
    </w:p>
    <w:p w:rsidR="00E722A4" w:rsidRDefault="00E722A4" w:rsidP="00E722A4">
      <w:pPr>
        <w:rPr>
          <w:rFonts w:asciiTheme="minorEastAsia" w:hAnsiTheme="minorEastAsia"/>
          <w:color w:val="000000" w:themeColor="text1"/>
          <w:szCs w:val="21"/>
        </w:rPr>
      </w:pPr>
      <w:r w:rsidRPr="004E215E">
        <w:rPr>
          <w:rFonts w:hint="eastAsia"/>
          <w:color w:val="000000" w:themeColor="text1"/>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w:t>
      </w:r>
      <w:r w:rsidRPr="004E215E">
        <w:rPr>
          <w:rFonts w:hint="eastAsia"/>
          <w:color w:val="000000" w:themeColor="text1"/>
        </w:rPr>
        <w:lastRenderedPageBreak/>
        <w:t>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4E215E">
        <w:rPr>
          <w:rFonts w:asciiTheme="minorEastAsia" w:hAnsiTheme="minorEastAsia" w:hint="eastAsia"/>
          <w:color w:val="000000" w:themeColor="text1"/>
          <w:szCs w:val="21"/>
        </w:rPr>
        <w:t>——乾隆大藏经第1部《大般若波罗蜜多经》第387卷</w:t>
      </w:r>
    </w:p>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CA1056" w:rsidRPr="0080291F" w:rsidRDefault="00CA1056" w:rsidP="00B4451E">
      <w:pPr>
        <w:outlineLvl w:val="2"/>
        <w:rPr>
          <w:rFonts w:asciiTheme="minorEastAsia" w:hAnsiTheme="minorEastAsia"/>
          <w:b/>
          <w:color w:val="000000" w:themeColor="text1"/>
          <w:szCs w:val="21"/>
        </w:rPr>
      </w:pPr>
      <w:r w:rsidRPr="0080291F">
        <w:rPr>
          <w:rFonts w:asciiTheme="minorEastAsia" w:hAnsiTheme="minorEastAsia" w:hint="eastAsia"/>
          <w:b/>
          <w:color w:val="000000" w:themeColor="text1"/>
          <w:szCs w:val="21"/>
        </w:rPr>
        <w:lastRenderedPageBreak/>
        <w:t>远离众相</w:t>
      </w:r>
    </w:p>
    <w:p w:rsidR="00CA1056" w:rsidRDefault="00CA1056" w:rsidP="00CA1056">
      <w:pPr>
        <w:rPr>
          <w:rFonts w:asciiTheme="minorEastAsia" w:hAnsiTheme="minorEastAsia"/>
          <w:color w:val="000000" w:themeColor="text1"/>
          <w:szCs w:val="21"/>
        </w:rPr>
      </w:pPr>
    </w:p>
    <w:p w:rsidR="00CA1056" w:rsidRPr="004E215E" w:rsidRDefault="00CA1056" w:rsidP="00CA105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CA1056" w:rsidRDefault="00CA1056" w:rsidP="00CA1056"/>
    <w:p w:rsidR="00CA1056" w:rsidRPr="004E215E" w:rsidRDefault="00CA1056" w:rsidP="00CA105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CA1056" w:rsidRDefault="00CA1056" w:rsidP="00CA1056"/>
    <w:p w:rsidR="00CA1056" w:rsidRPr="004E215E" w:rsidRDefault="00CA1056" w:rsidP="00CA105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CA1056" w:rsidRDefault="00CA1056" w:rsidP="00CA1056"/>
    <w:p w:rsidR="00CA1056" w:rsidRPr="00BF4422" w:rsidRDefault="00CA1056" w:rsidP="00CA1056">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CA1056" w:rsidRPr="0080291F" w:rsidRDefault="00CA1056" w:rsidP="00CA1056"/>
    <w:p w:rsidR="00CA1056" w:rsidRPr="0080291F" w:rsidRDefault="00CA1056" w:rsidP="00B4451E">
      <w:pPr>
        <w:outlineLvl w:val="2"/>
        <w:rPr>
          <w:b/>
          <w:color w:val="000000" w:themeColor="text1"/>
        </w:rPr>
      </w:pPr>
      <w:r w:rsidRPr="0080291F">
        <w:rPr>
          <w:rFonts w:hint="eastAsia"/>
          <w:b/>
          <w:color w:val="000000" w:themeColor="text1"/>
        </w:rPr>
        <w:lastRenderedPageBreak/>
        <w:t>以离相心修行</w:t>
      </w:r>
    </w:p>
    <w:p w:rsidR="00CA1056"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如是，善现，菩萨摩诃萨行深般若波罗蜜多时，由离诸相无漏心力，能于一切无相、无觉、无得、无影、无作法中，圆满布施波罗蜜多，亦能圆满诸余功德。</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color w:val="000000" w:themeColor="text1"/>
        </w:rPr>
      </w:pPr>
      <w:r w:rsidRPr="004E215E">
        <w:rPr>
          <w:rFonts w:hint="eastAsia"/>
          <w:color w:val="000000" w:themeColor="text1"/>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w:t>
      </w:r>
      <w:r w:rsidRPr="004E215E">
        <w:rPr>
          <w:rFonts w:hint="eastAsia"/>
          <w:color w:val="000000" w:themeColor="text1"/>
        </w:rPr>
        <w:lastRenderedPageBreak/>
        <w:t>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戒波罗蜜多，亦能圆满诸余功德。</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w:t>
      </w:r>
      <w:r w:rsidRPr="004E215E">
        <w:rPr>
          <w:rFonts w:hint="eastAsia"/>
          <w:color w:val="000000" w:themeColor="text1"/>
        </w:rPr>
        <w:lastRenderedPageBreak/>
        <w:t>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rFonts w:asciiTheme="minorEastAsia" w:hAnsiTheme="minorEastAsia"/>
          <w:color w:val="000000" w:themeColor="text1"/>
          <w:szCs w:val="2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菩萨摩诃萨住无漏心，而行布施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lastRenderedPageBreak/>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萨住无漏心，而修四念住乃至八圣道支。</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color w:val="000000" w:themeColor="text1"/>
        </w:rPr>
      </w:pPr>
      <w:r w:rsidRPr="004E215E">
        <w:rPr>
          <w:rFonts w:hint="eastAsia"/>
          <w:color w:val="000000" w:themeColor="text1"/>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CA1056" w:rsidRPr="004E215E" w:rsidRDefault="00CA1056" w:rsidP="00CA1056">
      <w:pPr>
        <w:rPr>
          <w:color w:val="000000" w:themeColor="text1"/>
        </w:rPr>
      </w:pPr>
      <w:r w:rsidRPr="004E215E">
        <w:rPr>
          <w:rFonts w:hint="eastAsia"/>
          <w:color w:val="000000" w:themeColor="text1"/>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内空、外空、内外空、空空、大空、胜义空、有为空、无为空、毕竟空、无际空、散空、无变异空、本性空、自相空、共相空、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善现，若菩萨摩诃萨修行般若波罗蜜多时，以离相心住真如、法界、法性、不虚妄性、不变</w:t>
      </w:r>
      <w:r w:rsidRPr="004E215E">
        <w:rPr>
          <w:rFonts w:hint="eastAsia"/>
          <w:color w:val="000000" w:themeColor="text1"/>
        </w:rPr>
        <w:lastRenderedPageBreak/>
        <w:t>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rFonts w:asciiTheme="minorEastAsia" w:hAnsiTheme="minorEastAsia"/>
          <w:color w:val="000000" w:themeColor="text1"/>
          <w:szCs w:val="2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五眼、六神通，所谓不见我能修五眼、六神通，我能舍此、于此、由此、为此如是修五眼、六神通。住是离相无漏心中，无染、无著而修五眼、六神通，尔时不见所修五眼、六神通，亦复不见此无漏心，乃至不见一切佛法。如是菩萨摩诃萨住无漏心，而修五眼、六神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rFonts w:asciiTheme="minorEastAsia" w:hAnsiTheme="minorEastAsia"/>
          <w:color w:val="000000" w:themeColor="text1"/>
          <w:szCs w:val="21"/>
        </w:rPr>
      </w:pPr>
    </w:p>
    <w:p w:rsidR="00CA1056" w:rsidRPr="004E215E" w:rsidRDefault="00CA1056" w:rsidP="00CA1056">
      <w:pPr>
        <w:rPr>
          <w:color w:val="000000" w:themeColor="text1"/>
        </w:rPr>
      </w:pPr>
      <w:r w:rsidRPr="004E215E">
        <w:rPr>
          <w:rFonts w:hint="eastAsia"/>
          <w:color w:val="000000" w:themeColor="text1"/>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蜜多，成就勇猛身精进故，能令精进波罗蜜多速得圆满。善现，云何菩萨摩诃萨修行般若波罗蜜多，成就勇猛心精进故，能令精进波罗蜜多速得圆满？善现，是菩萨摩诃萨修行般若波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w:t>
      </w:r>
      <w:r w:rsidRPr="004E215E">
        <w:rPr>
          <w:rFonts w:hint="eastAsia"/>
          <w:color w:val="000000" w:themeColor="text1"/>
        </w:rPr>
        <w:lastRenderedPageBreak/>
        <w:t>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亦不取著识无边处、无所有处、非想非非想处定若常若无常、若乐若苦、若我若无我、若净若不净、若寂静若不寂静、若远离若不远离。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w:t>
      </w:r>
      <w:r w:rsidRPr="004E215E">
        <w:rPr>
          <w:rFonts w:hint="eastAsia"/>
          <w:color w:val="000000" w:themeColor="text1"/>
        </w:rPr>
        <w:lastRenderedPageBreak/>
        <w:t>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如是有情得道相智故名为菩萨，如是有情得一切相智故名为如来。何以故？所取著法及诸有情，皆无自性可取著故。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4E215E">
        <w:rPr>
          <w:rFonts w:asciiTheme="minorEastAsia" w:hAnsiTheme="minorEastAsia" w:hint="eastAsia"/>
          <w:color w:val="000000" w:themeColor="text1"/>
          <w:szCs w:val="21"/>
        </w:rPr>
        <w:t>——乾隆大藏经第1部《大般若波罗蜜多经》第377卷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w:t>
      </w:r>
      <w:r w:rsidRPr="004E215E">
        <w:rPr>
          <w:rFonts w:hint="eastAsia"/>
          <w:color w:val="000000" w:themeColor="text1"/>
        </w:rPr>
        <w:lastRenderedPageBreak/>
        <w:t>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情及彼施设皆不可得，而能安立一切有情，令其安住不可得法，依世俗理不依胜义。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4E215E">
        <w:rPr>
          <w:rFonts w:asciiTheme="minorEastAsia" w:hAnsiTheme="minorEastAsia" w:hint="eastAsia"/>
          <w:color w:val="000000" w:themeColor="text1"/>
          <w:szCs w:val="21"/>
        </w:rPr>
        <w:t>——乾隆大藏经第1部《大般若波罗蜜多经》第377卷</w:t>
      </w:r>
    </w:p>
    <w:p w:rsidR="00CA1056" w:rsidRPr="004E215E" w:rsidRDefault="00CA1056" w:rsidP="00CA1056">
      <w:pPr>
        <w:rPr>
          <w:color w:val="000000" w:themeColor="text1"/>
        </w:rPr>
      </w:pPr>
    </w:p>
    <w:p w:rsidR="00CA1056" w:rsidRDefault="00CA1056" w:rsidP="00CA1056">
      <w:r w:rsidRPr="004E215E">
        <w:rPr>
          <w:rFonts w:hint="eastAsia"/>
          <w:color w:val="000000" w:themeColor="text1"/>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w:t>
      </w:r>
      <w:r w:rsidRPr="004E215E">
        <w:rPr>
          <w:rFonts w:hint="eastAsia"/>
          <w:color w:val="000000" w:themeColor="text1"/>
        </w:rPr>
        <w:lastRenderedPageBreak/>
        <w:t>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身、意触有积集；不见眼触有离散，不见耳、鼻、舌、身、意触有离散。如实观眼触是虚妄、不坚实、无自在，如实观耳、鼻、舌、身、意触是虚妄、不坚实、无自在。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w:t>
      </w:r>
      <w:r w:rsidRPr="004E215E">
        <w:rPr>
          <w:rFonts w:hint="eastAsia"/>
          <w:color w:val="000000" w:themeColor="text1"/>
        </w:rPr>
        <w:lastRenderedPageBreak/>
        <w:t>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w:t>
      </w:r>
      <w:r w:rsidRPr="004E215E">
        <w:rPr>
          <w:rFonts w:hint="eastAsia"/>
          <w:color w:val="000000" w:themeColor="text1"/>
        </w:rPr>
        <w:lastRenderedPageBreak/>
        <w:t>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4E215E">
        <w:rPr>
          <w:rFonts w:asciiTheme="minorEastAsia" w:hAnsiTheme="minorEastAsia" w:hint="eastAsia"/>
          <w:color w:val="000000" w:themeColor="text1"/>
          <w:szCs w:val="21"/>
        </w:rPr>
        <w:t>——乾隆大藏经第1部《大般若波罗蜜多经》第377卷</w:t>
      </w:r>
    </w:p>
    <w:p w:rsidR="00E722A4" w:rsidRPr="00CA1056" w:rsidRDefault="00E722A4"/>
    <w:p w:rsidR="00E722A4" w:rsidRDefault="00E722A4"/>
    <w:p w:rsidR="00E722A4" w:rsidRDefault="00E722A4"/>
    <w:p w:rsidR="00E722A4" w:rsidRDefault="00E722A4"/>
    <w:p w:rsidR="00E722A4" w:rsidRDefault="00E722A4"/>
    <w:p w:rsidR="00E722A4" w:rsidRDefault="00E722A4"/>
    <w:p w:rsidR="00E722A4" w:rsidRDefault="00E722A4"/>
    <w:p w:rsidR="00E722A4" w:rsidRDefault="00E722A4"/>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CA1056" w:rsidRDefault="00CA1056"/>
    <w:p w:rsidR="00AA1DD2" w:rsidRPr="00421431" w:rsidRDefault="00AA1DD2" w:rsidP="00B4451E">
      <w:pPr>
        <w:outlineLvl w:val="2"/>
        <w:rPr>
          <w:rFonts w:asciiTheme="minorEastAsia" w:hAnsiTheme="minorEastAsia"/>
          <w:b/>
          <w:color w:val="000000" w:themeColor="text1"/>
          <w:szCs w:val="21"/>
        </w:rPr>
      </w:pPr>
      <w:r w:rsidRPr="00421431">
        <w:rPr>
          <w:rFonts w:asciiTheme="minorEastAsia" w:hAnsiTheme="minorEastAsia" w:hint="eastAsia"/>
          <w:b/>
          <w:color w:val="000000" w:themeColor="text1"/>
          <w:szCs w:val="21"/>
        </w:rPr>
        <w:lastRenderedPageBreak/>
        <w:t>远离执著</w:t>
      </w:r>
    </w:p>
    <w:p w:rsidR="00AA1DD2" w:rsidRDefault="00AA1DD2" w:rsidP="00AA1DD2">
      <w:pPr>
        <w:rPr>
          <w:rFonts w:asciiTheme="minorEastAsia" w:hAnsiTheme="minorEastAsia"/>
          <w:color w:val="000000" w:themeColor="text1"/>
          <w:szCs w:val="21"/>
        </w:rPr>
      </w:pPr>
    </w:p>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AA1DD2" w:rsidRPr="004E215E" w:rsidRDefault="00AA1DD2" w:rsidP="00AA1DD2">
      <w:pPr>
        <w:rPr>
          <w:rFonts w:asciiTheme="minorEastAsia" w:hAnsiTheme="minorEastAsia"/>
          <w:color w:val="000000" w:themeColor="text1"/>
          <w:szCs w:val="21"/>
        </w:rPr>
      </w:pPr>
    </w:p>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AA1DD2" w:rsidRPr="004E215E" w:rsidRDefault="00AA1DD2" w:rsidP="00AA1DD2">
      <w:pPr>
        <w:rPr>
          <w:rFonts w:asciiTheme="minorEastAsia" w:hAnsiTheme="minorEastAsia"/>
          <w:color w:val="000000" w:themeColor="text1"/>
          <w:szCs w:val="21"/>
        </w:rPr>
      </w:pPr>
    </w:p>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舍利子，诸菩萨摩诃萨如是修行甚深般若波罗蜜多，除诸佛慧，一切声闻、独觉等慧所不能及，以不可得空故。所以者何？是菩萨摩诃萨于名、所名俱无所得，以不观见、无执著故。</w:t>
      </w:r>
      <w:r w:rsidRPr="004E215E">
        <w:rPr>
          <w:rFonts w:asciiTheme="minorEastAsia" w:hAnsiTheme="minorEastAsia" w:hint="eastAsia"/>
          <w:color w:val="000000" w:themeColor="text1"/>
          <w:szCs w:val="21"/>
        </w:rPr>
        <w:lastRenderedPageBreak/>
        <w:t>舍利子，诸菩萨摩诃萨若能如是修行般若波罗蜜多，名善修行甚深般若波罗蜜多。——乾隆大藏经第1部《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何因缘故，是菩萨摩诃萨修行般若波罗蜜多时，于般若波罗蜜多都无所取？”善现答言：“由般若波罗蜜多自性不可得。何以故？般若波罗蜜多以无性为自性故。由此因缘，若菩萨摩诃萨修行般若波罗蜜多时，于般若波罗蜜多若取行、若取不行、若取亦行亦不行、若取非行非不行、若取不取，非行般若波罗蜜多。所以者何？以般若波罗蜜多都无自性，不可取故。舍利子，是菩萨摩诃萨修行般若波罗蜜多时，于一切法及般若波罗蜜多都无所取、无所执著，是名菩萨摩诃萨于一切法无所取著三摩地。此三摩地微妙殊胜广大无量，能集无边无碍作用，不共一切声闻、独觉。舍利子，若菩萨摩诃萨于此三摩地恒住不舍，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时，舍利子问善现言：“若一切愚夫、异生、声闻、独觉、菩萨、如来心色等法皆本性空故，是真无漏不堕三界者，则圣者、异生及一切智与非一切智，应皆平等无有差别。”善现答言：“如是，如是，诚如所说。”舍利子言：“若诸凡圣定无别者，云何如来说诸凡圣有种种差别？”善现答言：“此亦如来随世俗言说，施设有此种种差别，非由实义。舍利子，如是菩萨摩诃萨修行般若波罗蜜多时，以无所得为方便故，于所发菩提心、无等等心、不共一切声闻独觉心不恃不著，于一切法亦无取执，由此义故名摩诃萨。”——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AA1DD2" w:rsidRDefault="00AA1DD2" w:rsidP="00AA1DD2"/>
    <w:p w:rsidR="00AA1DD2" w:rsidRPr="004E215E" w:rsidRDefault="00AA1DD2" w:rsidP="00AA1DD2">
      <w:pPr>
        <w:rPr>
          <w:color w:val="000000" w:themeColor="text1"/>
        </w:rPr>
      </w:pPr>
      <w:r w:rsidRPr="004E215E">
        <w:rPr>
          <w:rFonts w:hint="eastAsia"/>
          <w:color w:val="000000" w:themeColor="text1"/>
        </w:rPr>
        <w:t>“世尊，云何菩萨摩诃萨应远离我执、有情执乃至知者执、见者执？”“善现，若菩萨摩诃萨观我、有情乃至知者、见者毕竟不可得故，是为菩萨摩诃萨应远离我执、有情执乃至知者执、见者执。”“世尊，云何菩萨摩诃萨应远离断执？”“善现，若菩萨摩诃萨观一切法毕竟不生，无断义故，是为菩萨摩诃萨应远离断执。”“世尊，云何菩萨摩诃萨应远离常执？”“善现，若菩萨摩诃萨观一切法无常性故，是为菩萨摩诃萨应远离常执。”“世尊，云何菩萨摩诃萨应远离相想？”“善现，若菩萨摩诃萨观杂染性不可得故，是为菩萨摩诃萨应远离相想。”“世尊，云何菩萨摩诃萨应远离因等见执？”“善现，若菩萨摩诃萨都不见有诸见性故，是为菩萨摩诃萨应远离因等见执。”“世尊，云何菩萨摩诃萨应远离名色执？”“善现，若菩萨摩诃萨观名色性都不可得，是为菩萨摩诃萨应远离名色执。”“世尊，云何菩萨摩诃萨应远离蕴执？”“善现，若菩萨摩诃萨观五蕴性都不可得，是为菩萨摩诃萨应远离蕴执。”“世尊，云何菩萨摩诃萨应远离处执？”“善现，若菩萨摩诃萨观十二处性都不可得，是为菩萨摩诃萨应远离处执。”“世尊，云何菩萨摩诃萨应远离界执？”“善现，若菩萨摩诃萨观十八界等性都不可得，是为菩萨摩诃萨应远离界执。”“世尊，云何菩萨摩诃萨应远离谛执？”“善现，若菩萨摩诃萨观诸谛性都不可得，是为菩萨摩诃萨应远离谛执。”“世尊，云何菩萨摩诃萨应远离缘起执？”“善现，若菩萨摩诃萨观诸缘起性不可得故，是为菩萨摩诃萨应远离缘起执。”“世尊，云何菩萨摩诃萨应远离住著三界执？”“善现，若菩萨摩诃萨观三界性都不可得，是为菩萨摩诃萨应远离住著三界执。”“世尊，云何菩萨摩诃萨应远离一切法执？”“善现，若菩萨摩诃萨观诸法性皆如虚空都不可得，是为菩萨摩诃萨应远离一切法执。”“世尊，云何菩萨摩诃萨应远离于一切法如理、不如理执？”“善现，若菩萨摩诃萨观诸法性都不可得，无有如理、不如理性，是为菩萨摩诃萨应远离于一切法如理、不如理执。”“世尊，云何菩萨摩诃萨应远离依佛见执？”“善现，若菩萨摩诃萨知依佛见执不得见佛故，是为菩萨摩诃萨应远离依佛见执。”“世尊，云何菩萨摩诃萨应远离依法见执？”“善现，若菩萨摩诃萨达真法性不可见故，是为菩萨摩诃萨应远离依法见执。”“世尊，云何菩萨摩诃萨应远离依僧见执？”“善现，若菩萨摩诃萨知和合众无相无为不可见故，是为菩萨摩诃萨应远离依僧见执。”“世尊，云何菩萨摩诃萨应远离依戒见执？”“善现，若菩萨摩诃萨知罪福性俱非有故，是为菩萨摩诃萨应远离依戒见执。”“世尊，云何菩萨摩诃萨应远离怖畏空法？”“善现，若菩萨摩诃萨观诸空法皆无自性，所怖畏事毕竟非有，是为菩萨摩诃萨应远离怖畏空法。”“世尊，云何菩萨摩诃萨应远离违背空性？”“善现，若菩萨摩诃萨观一切法自性皆空，非空与空有违背故，是为菩萨摩诃萨应远离违背空性。”——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AA1DD2" w:rsidRDefault="00AA1DD2" w:rsidP="00AA1DD2"/>
    <w:p w:rsidR="00AA1DD2" w:rsidRPr="004E215E" w:rsidRDefault="00AA1DD2" w:rsidP="00AA1DD2">
      <w:pPr>
        <w:rPr>
          <w:color w:val="000000" w:themeColor="text1"/>
        </w:rPr>
      </w:pPr>
      <w:r w:rsidRPr="004E215E">
        <w:rPr>
          <w:rFonts w:hint="eastAsia"/>
          <w:color w:val="000000" w:themeColor="text1"/>
        </w:rPr>
        <w:t>“世尊，云何菩萨摩诃萨应圆满通达空？”“善现，若菩萨摩诃萨达一切法自相皆空，是为菩萨摩诃萨应圆满通达空。”“世尊，云何菩萨摩诃萨应圆满证无相？”“善现，若菩萨摩诃萨不思惟一切相，是为菩萨摩诃萨应圆满证无相。”“世尊，云何菩萨摩诃萨应圆满知无愿？”“善现，若菩萨摩诃萨于三界法心无所住，是为菩萨摩诃萨应圆满知无愿。”“世尊，云何菩萨摩诃萨应圆满三轮清净？”“善现，若菩萨摩诃萨具足清净十善业道，是为菩萨摩诃萨应</w:t>
      </w:r>
      <w:r w:rsidRPr="004E215E">
        <w:rPr>
          <w:rFonts w:hint="eastAsia"/>
          <w:color w:val="000000" w:themeColor="text1"/>
        </w:rPr>
        <w:lastRenderedPageBreak/>
        <w:t>圆满三轮清净。”“世尊，云何菩萨摩诃萨应圆满悲愍有情，及于有情无所执著？”“善现，若菩萨摩诃萨已得大悲及严净土，是为菩萨摩诃萨应圆满悲愍有情，及于有情无所执著。”“世尊，云何菩萨摩诃萨应圆满一切法平等见，及于此中无所执著？”“善现，若菩萨摩诃萨于一切法不增不减，及于此中无取无住，是为菩萨摩诃萨应圆满一切法平等见，及于此中无所执著。”“世尊，云何菩萨摩诃萨应圆满一切有情平等见，及于此中无所执著？”“善现，若菩萨摩诃萨于诸有情不增不减，及于此中无取无住，是为菩萨摩诃萨应圆满一切有情平等见，及于此中无所执著。”“世尊，云何菩萨摩诃萨应圆满通达真实理趣，及于此中无所执著？”“善现，若菩萨摩诃萨于一切法真实理趣，虽如实通达而无所通达，及于此中无取无住，是为菩萨摩诃萨应圆满通达真实理趣，及于此中无所执著。”“世尊，云何菩萨摩诃萨应圆满无生忍智？”“善现，若菩萨摩诃萨忍一切法无生、无灭、无所造作，及知名色毕竟不生，是为菩萨摩诃萨应圆满无生忍智。”“世尊，云何菩萨摩诃萨应圆满说一切法一相理趣？”“善现，若菩萨摩诃萨于一切法行不二相，是为菩萨摩诃萨应圆满说一切法一相理趣。”“世尊，云何菩萨摩诃萨应圆满灭除分别？”“善现，若菩萨摩诃萨于一切法不起分别，是为菩萨摩诃萨应圆满灭除分别。”“世尊，云何菩萨摩诃萨应圆满远离诸想？”“善现，若菩萨摩诃萨远离一切小大无量想，是为菩萨摩诃萨应圆满远离诸想。”“世尊，云何菩萨摩诃萨应圆满远离诸见？”“善现，若菩萨摩诃萨远离一切声闻、独觉等见，是为菩萨摩诃萨应圆满远离诸见。”“世尊，云何菩萨摩诃萨应圆满远离烦恼？”“善现，若菩萨摩诃萨弃舍一切有漏烦恼习气相续，是为菩萨摩诃萨应圆满远离烦恼。”“世尊，云何菩萨摩诃萨应圆满奢摩他、毗钵舍那地？”“善现，若菩萨摩诃萨修一切智、道相智、一切相智，是为菩萨摩诃萨应圆满奢摩他、毗钵舍那地。”“世尊，云何菩萨摩诃萨应圆满调伏心性？”“善现，若菩萨摩诃萨于三界法不乐不动，是为菩萨摩诃萨应圆满调伏心性。”“世尊，云何菩萨摩诃萨应圆满寂静心性？”“善现，若菩萨摩诃萨善摄六根，是为菩萨摩诃萨应圆满寂静心性。”“世尊，云何菩萨摩诃萨应圆满无碍智性？”“善现，若菩萨摩诃萨修得佛眼，是为菩萨摩诃萨应圆满无碍智性。”“世尊，云何菩萨摩诃萨应圆满无所爱染？”“善现，若菩萨摩诃萨于外六处能善弃舍，是为菩萨摩诃萨应圆满无所爱染。”“世尊，云何菩萨摩诃萨应圆满随心所欲往诸佛土，于佛众会自现其身？”“善现，若菩萨摩诃萨修胜神通，从一佛国趣一佛国，供养恭敬、尊重赞叹诸佛世尊，请转法轮饶益一切，是为菩萨摩诃萨应圆满随心所欲往诸佛土，于佛众会自现其身。”——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当知，是菩萨摩诃萨由此精勤增上势力，到诸有情福田彼岸。何以故？善现，是菩萨摩诃萨于法精勤增上势力，一切有情无能及者，唯除如来、应、正等觉。所以者何？善现，是菩萨摩诃萨行深般若波罗蜜多，见诸有情无利乐故起大慈心，见诸有情有衰苦故起大悲心，见诸有情得利乐故起大喜心，见诸有情无性相故起大舍心。善现，是菩萨摩诃萨虽于有情平等发起大慈、大悲、大喜、大舍，而于一切无所执著。——乾隆大藏经第1部《大般若波罗蜜多经》第335卷</w:t>
      </w:r>
    </w:p>
    <w:p w:rsidR="00AA1DD2" w:rsidRDefault="00AA1DD2" w:rsidP="00AA1DD2"/>
    <w:p w:rsidR="00AA1DD2" w:rsidRPr="004E215E" w:rsidRDefault="00AA1DD2" w:rsidP="00AA1DD2">
      <w:pPr>
        <w:rPr>
          <w:color w:val="000000" w:themeColor="text1"/>
        </w:rPr>
      </w:pPr>
      <w:r w:rsidRPr="004E215E">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w:t>
      </w:r>
      <w:r w:rsidRPr="004E215E">
        <w:rPr>
          <w:rFonts w:hint="eastAsia"/>
          <w:color w:val="000000" w:themeColor="text1"/>
        </w:rPr>
        <w:lastRenderedPageBreak/>
        <w:t>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4E215E">
        <w:rPr>
          <w:rFonts w:asciiTheme="minorEastAsia" w:hAnsiTheme="minorEastAsia" w:hint="eastAsia"/>
          <w:color w:val="000000" w:themeColor="text1"/>
          <w:szCs w:val="21"/>
        </w:rPr>
        <w:t>——乾隆大藏经第1部《大般若波罗蜜多经》第353卷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佛言：善现，般若波罗蜜多于般若波罗蜜多，非远离、非不远离，是故菩萨摩诃萨能无执著引发般若波罗蜜多。善现，静虑、精进、安忍、净戒、布施波罗蜜多于静虑乃至布施波罗蜜多，非远离、非不远离，是故菩萨摩诃萨能无执著引发静虑乃至布施波罗蜜多。善现，内空于内空，非远离、非不远离，是故菩萨摩诃萨能无执著安住内空。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善现，苦圣谛于苦圣谛，非远离、非不远离，是故菩萨摩诃萨能无执著安住苦圣谛。善现，集、灭、道圣谛于集、灭、道圣谛，非远离、非不远离，是故菩萨摩诃萨能无执著安住集、灭、道圣谛。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菩萨摩诃萨能无执著引发八胜处、九次第定、十遍处。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是故菩萨摩诃萨能无执著引发无相、无愿解脱门。善现，五眼于五眼，非远离、非不远离，是故菩萨摩诃萨能无执著引发五眼。善现，六神通于六神通，非远离、非不远离，是故菩萨摩诃萨能无执著引发六神通。善现，佛十力于佛十力，非远离、非不远离，是故菩萨摩诃萨能无执著引发佛十力。善现，四无所畏、四无碍解、大慈、大悲、大喜、大舍、十八佛不共法于四无所畏乃至十八佛不共法，非远离、非不远离，是故菩萨摩诃萨能无执著引发四无所畏乃至十八佛不共法。善现，无忘失法于无忘失法，非远离、非不远离，是故菩萨摩诃萨能无执著引发无忘失法。善现，恒住舍性于恒住舍性，非远离、非不远离，是故菩萨摩诃萨能无执著引发恒住舍性。善现，一切陀罗尼门于一切陀罗尼门，非远离、非不远离，是故菩萨摩诃萨能无执著引发一切陀罗尼门。善现，一切三摩地门于一切三摩地门，非远离、非不远离，是故菩萨摩诃萨能无执著引发一切三摩地门。善现，一切智于一切智，非远离、非不远离，是故菩萨摩诃萨能无执著引发一切智。善现，道相智、一切相智于道相智、一切相智，非远离、非不远离，是故菩萨摩诃萨能无执著引发道相智、一切相智。</w:t>
      </w:r>
      <w:r w:rsidRPr="004E215E">
        <w:rPr>
          <w:rFonts w:asciiTheme="minorEastAsia" w:hAnsiTheme="minorEastAsia" w:hint="eastAsia"/>
          <w:color w:val="000000" w:themeColor="text1"/>
          <w:szCs w:val="21"/>
        </w:rPr>
        <w:t>——乾隆大藏经第1部《大般若波罗蜜多经》第354卷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lastRenderedPageBreak/>
        <w:t>善现，非即自性、非离自性而能安住引发自性。复次，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w:t>
      </w:r>
      <w:r w:rsidRPr="004E215E">
        <w:rPr>
          <w:rFonts w:hint="eastAsia"/>
          <w:color w:val="000000" w:themeColor="text1"/>
        </w:rPr>
        <w:lastRenderedPageBreak/>
        <w:t>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4E215E">
        <w:rPr>
          <w:rFonts w:asciiTheme="minorEastAsia" w:hAnsiTheme="minorEastAsia" w:hint="eastAsia"/>
          <w:color w:val="000000" w:themeColor="text1"/>
          <w:szCs w:val="21"/>
        </w:rPr>
        <w:t>——乾隆大藏经第1部《大般若波罗蜜多经》第354卷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4E215E">
        <w:rPr>
          <w:rFonts w:asciiTheme="minorEastAsia" w:hAnsiTheme="minorEastAsia" w:hint="eastAsia"/>
          <w:color w:val="000000" w:themeColor="text1"/>
          <w:szCs w:val="21"/>
        </w:rPr>
        <w:t>——乾隆大藏经第1部《大般若波罗蜜多经》第354卷</w:t>
      </w:r>
    </w:p>
    <w:p w:rsidR="00AA1DD2" w:rsidRDefault="00AA1DD2" w:rsidP="00AA1DD2"/>
    <w:p w:rsidR="00AA1DD2"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所有法自相皆空，前际尚无，况有后际？立后际有，定无是处。然诸有情不能解了诸所有法自相皆空，为饶益彼方便为说：‘此是前际，此是后际。’然一切法自相空中，前际、后际俱不可得。如是，善现，菩萨摩诃萨达一切法自相空已，应行般若波罗蜜多。善现，若菩萨摩诃萨达一切法自相皆空，修行般若波罗蜜多，于诸法中无所执著，谓不执著内法、外法、善法、非善法、世间法、出世间法、有漏法、无漏法、有为法、无为法、若声闻法、若独觉法、若菩萨法、若如来法，如是一切皆不执著。”——乾隆大藏经第1部《大般若波罗蜜多经》第363卷</w:t>
      </w:r>
    </w:p>
    <w:p w:rsidR="00AA1DD2" w:rsidRDefault="00AA1DD2" w:rsidP="00AA1DD2">
      <w:pPr>
        <w:rPr>
          <w:rFonts w:asciiTheme="minorEastAsia" w:hAnsiTheme="minorEastAsia"/>
          <w:color w:val="000000" w:themeColor="text1"/>
          <w:szCs w:val="21"/>
        </w:rPr>
      </w:pPr>
    </w:p>
    <w:p w:rsidR="00AA1DD2" w:rsidRPr="004E215E" w:rsidRDefault="00AA1DD2" w:rsidP="00AA1DD2">
      <w:pPr>
        <w:rPr>
          <w:color w:val="000000" w:themeColor="text1"/>
        </w:rPr>
      </w:pPr>
      <w:r w:rsidRPr="004E215E">
        <w:rPr>
          <w:rFonts w:hint="eastAsia"/>
          <w:color w:val="000000" w:themeColor="text1"/>
        </w:rPr>
        <w:t>舍利子，以一切法都无实事，无我、我所，皆以无性而为自性，本性空寂、自相空寂，唯有一切愚夫异生迷谬颠倒，执著色蕴，执著受、想、行、识蕴；执著眼处，执著耳、鼻、舌、</w:t>
      </w:r>
      <w:r w:rsidRPr="004E215E">
        <w:rPr>
          <w:rFonts w:hint="eastAsia"/>
          <w:color w:val="000000" w:themeColor="text1"/>
        </w:rPr>
        <w:lastRenderedPageBreak/>
        <w:t>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执著等无间缘、所缘缘、增上缘；执著从缘所生诸法；执著无明，执著行、识、名色、六处、触、受、爱、取、有、生、老死愁叹苦忧恼；执著布施波罗蜜多，执著净戒、安忍、精进、静虑、般若波罗蜜多；执著内空，执著外空、内外空、空空、大空、胜义空、有为空、无为空、毕竟空、无际空、散空、无变异空、本性空、自相空、共相空、一切法空、不可得空、无性空、自性空、无性自性空；执著四念住，执著四正断、四神足、五根、五力、七等觉支、八圣道支；执著苦圣谛，执著集、灭、道圣谛；执著四静虑，执著四无量、四无色定；执著八解脱，执著八胜处、九次第定、十遍处；执著陀罗尼门，执著三摩地门；执著空解脱门，执著无相、无愿解脱门；执著极喜地，执著离垢地、发光地、焰慧地、极难胜地、现前地、远行地、不动地、善慧地、法云地；执著五眼，执著六神通；执著佛十力，执著四无所畏、四无碍解、大慈、大悲、大喜、大舍、十八佛不共法；执著三十二大士相，执著八十随好；执著无忘失法，执著恒住舍性；执著一切智，执著道相智、一切相智；执著预流果，执著一来、不还、阿罗汉果、独觉菩提；执著一切菩萨摩诃萨行，执著诸佛无上正等菩提；执著异生，执著预流、一来、不还、阿罗汉、独觉、菩萨摩诃萨、如来应正等觉。</w:t>
      </w:r>
      <w:r w:rsidRPr="004E215E">
        <w:rPr>
          <w:rFonts w:asciiTheme="minorEastAsia" w:hAnsiTheme="minorEastAsia" w:hint="eastAsia"/>
          <w:color w:val="000000" w:themeColor="text1"/>
          <w:szCs w:val="21"/>
        </w:rPr>
        <w:t>——乾隆大藏经第1部《大般若波罗蜜多经》第392卷</w:t>
      </w:r>
    </w:p>
    <w:p w:rsidR="00AA1DD2" w:rsidRDefault="00AA1DD2" w:rsidP="00AA1DD2"/>
    <w:p w:rsidR="00AA1DD2" w:rsidRPr="004E215E" w:rsidRDefault="00AA1DD2" w:rsidP="00AA1DD2">
      <w:pPr>
        <w:rPr>
          <w:color w:val="000000" w:themeColor="text1"/>
        </w:rPr>
      </w:pPr>
      <w:r w:rsidRPr="004E215E">
        <w:rPr>
          <w:rFonts w:hint="eastAsia"/>
          <w:color w:val="000000" w:themeColor="text1"/>
        </w:rPr>
        <w:t>善现，是菩萨摩诃萨安住般若波罗蜜多，方便善巧教授教诫诸有情时，行菩提道无所执著。何以故？一切法性不应执著，若能执著、若所执著俱无自性，以一切法自性空故。善现，是菩萨摩诃萨如是修行菩提道时，于一切法都无所住，以无所住而为方便，虽行布施波罗蜜多，而于其中都无所住；虽行净戒、安忍、精进、静虑、般若波罗蜜多，而于其中都无所住。何以故？如是自性、行者、行相一切空故。</w:t>
      </w:r>
      <w:r w:rsidRPr="004E215E">
        <w:rPr>
          <w:rFonts w:asciiTheme="minorEastAsia" w:hAnsiTheme="minorEastAsia" w:hint="eastAsia"/>
          <w:color w:val="000000" w:themeColor="text1"/>
          <w:szCs w:val="21"/>
        </w:rPr>
        <w:t>——乾隆大藏经第1部《大般若波罗蜜多经》第393卷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复次，善现，是菩萨摩诃萨修行般若波罗蜜多时，见诸愚夫于非我中而住我想，于非有情、命者、生者、养者、士夫、补特伽罗、意生、儒童、作者、使作者、起者、使起者、受者、使受者、知者、使知者、见者、使见者中而住有情广说乃至使见者想。是菩萨摩诃萨见是事已，深生怜愍方便教化，令离颠倒妄想执著，安置无相甘露界中，住是界中不复现起我想乃至使见者想，是时一切掉动、散乱、戏论、分别不复现行，心多安住寂静憺怕无戏论界。善现，是菩萨摩诃萨由此方便，修行般若波罗蜜多，自于诸法无所执著，亦能教他于一切法无所执著，此依世俗，不依胜义。</w:t>
      </w:r>
      <w:r w:rsidRPr="004E215E">
        <w:rPr>
          <w:rFonts w:asciiTheme="minorEastAsia" w:hAnsiTheme="minorEastAsia" w:hint="eastAsia"/>
          <w:color w:val="000000" w:themeColor="text1"/>
          <w:szCs w:val="21"/>
        </w:rPr>
        <w:t>——乾隆大藏经第1部《大般若波罗蜜多经》第396卷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善现，是菩萨摩诃萨修行般若波罗蜜多时，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w:t>
      </w:r>
      <w:r w:rsidRPr="004E215E">
        <w:rPr>
          <w:rFonts w:hint="eastAsia"/>
          <w:color w:val="000000" w:themeColor="text1"/>
        </w:rPr>
        <w:lastRenderedPageBreak/>
        <w:t>若波罗蜜多名。何以故？善现，是菩萨摩诃萨修行般若波罗蜜多，于一切法善达实相，善达其中无杂染法、清净法故。如是，善现，诸菩萨摩诃萨修行般若波罗蜜多，觉一切法名假施设、法假施设。</w:t>
      </w:r>
      <w:r w:rsidRPr="004E215E">
        <w:rPr>
          <w:rFonts w:asciiTheme="minorEastAsia" w:hAnsiTheme="minorEastAsia" w:hint="eastAsia"/>
          <w:color w:val="000000" w:themeColor="text1"/>
          <w:szCs w:val="21"/>
        </w:rPr>
        <w:t>——乾隆大藏经第1部《大般若波罗蜜多经》第406卷</w:t>
      </w:r>
    </w:p>
    <w:p w:rsidR="00AA1DD2" w:rsidRPr="004E215E" w:rsidRDefault="00AA1DD2" w:rsidP="00AA1DD2">
      <w:pPr>
        <w:rPr>
          <w:color w:val="000000" w:themeColor="text1"/>
        </w:rPr>
      </w:pPr>
    </w:p>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4E215E">
        <w:rPr>
          <w:rFonts w:asciiTheme="minorEastAsia" w:hAnsiTheme="minorEastAsia" w:hint="eastAsia"/>
          <w:color w:val="000000" w:themeColor="text1"/>
          <w:szCs w:val="21"/>
        </w:rPr>
        <w:t>——乾隆大藏经第1部《大般若波罗蜜多经》第406卷</w:t>
      </w:r>
    </w:p>
    <w:p w:rsidR="00AA1DD2" w:rsidRPr="004E215E" w:rsidRDefault="00AA1DD2" w:rsidP="00AA1DD2">
      <w:pPr>
        <w:rPr>
          <w:color w:val="000000" w:themeColor="text1"/>
        </w:rPr>
      </w:pPr>
    </w:p>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如是，善现，诸菩萨摩诃萨于一切法无所执著，修行般若波罗蜜多时，增益布施波罗蜜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失，普于一切陀罗尼门、三摩地门皆得自在。如是，善现，诸菩萨摩诃萨修行般若波罗蜜多，如实觉知名假、法假无所执著。</w:t>
      </w:r>
      <w:r w:rsidRPr="004E215E">
        <w:rPr>
          <w:rFonts w:asciiTheme="minorEastAsia" w:hAnsiTheme="minorEastAsia" w:hint="eastAsia"/>
          <w:color w:val="000000" w:themeColor="text1"/>
          <w:szCs w:val="21"/>
        </w:rPr>
        <w:t>——乾隆大藏经第1部《大般若波罗蜜多经》第406卷</w:t>
      </w:r>
    </w:p>
    <w:p w:rsidR="00AA1DD2" w:rsidRPr="004E215E" w:rsidRDefault="00AA1DD2" w:rsidP="00AA1DD2">
      <w:pPr>
        <w:rPr>
          <w:color w:val="000000" w:themeColor="text1"/>
        </w:rPr>
      </w:pPr>
    </w:p>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尔时，具寿善现白佛言：“世尊，复何因缘，诸菩萨摩诃萨修行般若波罗蜜多时，于一切法心不沉没亦不忧悔？”佛告善现：“诸菩萨摩诃萨修行般若波罗蜜多时，普于一切心、心所法不得不见，由是因缘，于一切法心不沉没亦不忧悔。”具寿善现复白佛言：“世尊，诸菩萨摩诃萨修行般若波罗蜜多时，何因缘故于一切法其心不惊不恐不怖？”佛告善现：“诸菩萨摩诃萨修行般若波罗蜜多时，普于一切意及意界不得不见。如是，善现，诸菩萨摩诃萨修行般若波罗蜜多时，于一切法其心不惊不恐不怖。</w:t>
      </w:r>
      <w:r w:rsidRPr="004E215E">
        <w:rPr>
          <w:rFonts w:asciiTheme="minorEastAsia" w:hAnsiTheme="minorEastAsia" w:hint="eastAsia"/>
          <w:color w:val="000000" w:themeColor="text1"/>
          <w:szCs w:val="21"/>
        </w:rPr>
        <w:t>——乾隆大藏经第1部《大般若波罗蜜多经》第408卷</w:t>
      </w:r>
    </w:p>
    <w:p w:rsidR="00AA1DD2" w:rsidRDefault="00AA1DD2" w:rsidP="00AA1DD2"/>
    <w:p w:rsidR="00AA1DD2" w:rsidRPr="004E215E" w:rsidRDefault="00AA1DD2" w:rsidP="00AA1DD2">
      <w:pPr>
        <w:rPr>
          <w:color w:val="000000" w:themeColor="text1"/>
        </w:rPr>
      </w:pPr>
      <w:r w:rsidRPr="004E215E">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4E215E">
        <w:rPr>
          <w:rFonts w:asciiTheme="minorEastAsia" w:hAnsiTheme="minorEastAsia" w:hint="eastAsia"/>
          <w:color w:val="000000" w:themeColor="text1"/>
          <w:szCs w:val="21"/>
        </w:rPr>
        <w:t>——乾隆大藏经第1部《大般若波罗蜜多经》第476卷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lastRenderedPageBreak/>
        <w:t>“世尊，云何菩萨摩诃萨常应远离我执乃至见者执？”“善现，若菩萨摩诃萨观我乃至见者毕竟非有。所以者何？以我乃至见者自性不可得故，是为菩萨摩诃萨常应远离我执乃至见者执。”“世尊，云何菩萨摩诃萨常应远离断执？”“善现，若菩萨摩诃萨观一切法性不可断。所以者何？以一切法毕竟不生无断义故，是为菩萨摩诃萨常应远离断执。”“世尊，云何菩萨摩诃萨常应远离常执？”“善现，若菩萨摩诃萨观一切法常性非有。所以者何？以一切法无生无灭、非断常故，是为菩萨摩诃萨常应远离常执。”“世尊，云何菩萨摩诃萨常应远离相想？”“善现，若菩萨摩诃萨观杂染法毕竟非有。所以者何？以杂染法本性离故，是为菩萨摩诃萨常应远离相想。”“世尊，云何菩萨摩诃萨常应远离见执？”“善现，若菩萨摩诃萨都不见有诸见自性。所以者何？所见诸法不可得故，是为菩萨摩诃萨常应远离见执。”“世尊，云何菩萨摩诃萨常应远离名色执？”“善现，若菩萨摩诃萨观名色性都无所有。所以者何？真实名色不可得故，是为菩萨摩诃萨常应远离名色执。”“世尊，云何菩萨摩诃萨常应远离蕴执？”“善现，若菩萨摩诃萨观诸蕴性都无所有。所以者何？积聚法性不可得故，是为菩萨摩诃萨常应远离蕴执。”“世尊，云何菩萨摩诃萨常应远离处执？”“善现，若菩萨摩诃萨观诸处性都无所有。所以者何？生门法性不可得故，是为菩萨摩诃萨常应远离处执。”“世尊，云何菩萨摩诃萨常应远离界执？”“善现，若菩萨摩诃萨观诸界性都无所有。所以者何？任持法性不可得故，是为菩萨摩诃萨常应远离界执。”“世尊，云何菩萨摩诃萨常应远离谛执？”“善现，若菩萨摩诃萨观诸谛性都无所有。所以者何？非虚妄法不可得故，是为菩萨摩诃萨常应远离谛执。”“世尊，云何菩萨摩诃萨常应远离缘起执？”“善现，若菩萨摩诃萨观缘起性都无所有。所以者何？无明等法不可得故，是为菩萨摩诃萨常应远离缘起执。”“世尊，云何菩萨摩诃萨常应远离住著三界执？”“善现，若菩萨摩诃萨观三界性都无所有。所以者何？三界系法不可得故，是为菩萨摩诃萨常应远离住著三界执。”“世尊，云何菩萨摩诃萨常应远离一切法执？”“善现，若菩萨摩诃萨观诸法性都无所有。所以者何？诸法自性但假施设，皆如虚空不可得故，是为菩萨摩诃萨常应远离一切法执。”“世尊，云何菩萨摩诃萨常应远离于一切法如理、不如理执？”“善现，若菩萨摩诃萨观诸法性无有如理、不如理者。所以者何？如是诸法不可得故，是为菩萨摩诃萨常应远离于一切法如理、不如理执。”“世尊，云何菩萨摩诃萨常应远离依佛见执？”“善现，若菩萨摩诃萨知依佛见不得见佛。所以者何？真佛自性不可见故，是为菩萨摩诃萨常应远离依佛见执。”“世尊，云何菩萨摩诃萨常应远离依法见执？”“善现，若菩萨摩诃萨知依法见不得见法。所以者何？真法自性不可见故，是为菩萨摩诃萨常应远离依法见执。”“世尊，云何菩萨摩诃萨常应远离依僧见执？”“善现，若菩萨摩诃萨知依僧见不得见僧。所以者何？真僧自性无相无为不可见故，是为菩萨摩诃萨常应远离依僧见执。”“世尊，云何菩萨摩诃萨常应远离依戒见执？”“善现，若菩萨摩诃萨知罪、福性俱非实有。所以者何？若罪若福但假施设不可得故，是为菩萨摩诃萨常应远离依戒见执。”“世尊，云何菩萨摩诃萨常应远离依空见执？”“善现，若菩萨摩诃萨观诸空法都无所有不可观见。所以者何？空之自性非有非无不可见故，是为菩萨摩诃萨常应远离依空见执。”“世尊，云何菩萨摩诃萨常应远离厌怖空性？”“善现，若菩萨摩诃萨观一切法自性皆空，非空与空有所违害，故厌怖事俱不可得。所以者何？诸有性法或可厌怖，空非有性法不应厌怖故，是为菩萨摩诃萨常应远离厌怖空性。”</w:t>
      </w:r>
      <w:r w:rsidRPr="004E215E">
        <w:rPr>
          <w:rFonts w:asciiTheme="minorEastAsia" w:hAnsiTheme="minorEastAsia" w:hint="eastAsia"/>
          <w:color w:val="000000" w:themeColor="text1"/>
          <w:szCs w:val="21"/>
        </w:rPr>
        <w:t>——乾隆大藏经第1部《大般若波罗蜜多经》第491卷</w:t>
      </w:r>
    </w:p>
    <w:p w:rsidR="00AA1DD2" w:rsidRDefault="00AA1DD2" w:rsidP="00AA1DD2"/>
    <w:p w:rsidR="00AA1DD2" w:rsidRDefault="00AA1DD2" w:rsidP="00AA1DD2">
      <w:pPr>
        <w:rPr>
          <w:rFonts w:asciiTheme="minorEastAsia" w:hAnsiTheme="minorEastAsia"/>
          <w:color w:val="000000" w:themeColor="text1"/>
          <w:szCs w:val="21"/>
        </w:rPr>
      </w:pPr>
      <w:r w:rsidRPr="004E215E">
        <w:rPr>
          <w:rFonts w:hint="eastAsia"/>
          <w:color w:val="000000" w:themeColor="text1"/>
        </w:rPr>
        <w:t>“世尊，云何菩萨摩诃萨常应圆满通达空？”“善现，若菩萨摩诃萨知一切法自相皆空，是为菩萨摩诃萨常应圆满通达空。”“世尊，云何菩萨摩诃萨常应圆满证无相？”“善现，若菩萨摩诃萨不思惟一切相，是为菩萨摩诃萨常应圆满证无相。”“世尊，云何菩萨摩诃萨常应圆满知无愿？”“善现，若菩萨摩诃萨于三界法心无所住，是为菩萨摩诃萨常应圆满知无愿。”“世尊，云何菩萨摩诃萨常应圆满三轮清净？”“善现，若菩萨摩诃萨圆满清净十善业道，</w:t>
      </w:r>
      <w:r w:rsidRPr="004E215E">
        <w:rPr>
          <w:rFonts w:hint="eastAsia"/>
          <w:color w:val="000000" w:themeColor="text1"/>
        </w:rPr>
        <w:lastRenderedPageBreak/>
        <w:t>是为菩萨摩诃萨常应圆满三轮清净。”“世尊，云何菩萨摩诃萨常应圆满悲愍有情，及于有情无所执著？”“善现，若菩萨摩诃萨已得大悲及严净土都无所执，是为菩萨摩诃萨常应圆满悲愍有情，及于有情无所执著。”“世尊，云何菩萨摩诃萨常应圆满于一切法平等性见，及于此中无所执著？”“善现，若菩萨摩诃萨于一切法不增不减，及于此中无取无住，是为菩萨摩诃萨常应圆满于一切法平等性见，及于此中无所执著。”“世尊，云何菩萨摩诃萨常应圆满于诸有情平等性见，及于此中无所执著？”“善现，若菩萨摩诃萨于诸有情不增不减，及于此中无取无住，是为菩萨摩诃萨常应圆满于诸有情平等性见，及于此中无所执著。”“世尊，云何菩萨摩诃萨常应圆满于真理趣究竟通达，及于此中无所执著？”“善现，若菩萨摩诃萨于一切法真实理趣，虽如实通达而无所通达，及于此中无取无住，是为菩萨摩诃萨常应圆满于真理趣究竟通达，及于此中无所执著。”“世尊，云何菩萨摩诃萨常应圆满无生忍智？”“善现，若菩萨摩诃萨忍一切法无生无灭、无造无作，及知名色毕竟不生，是为菩萨摩诃萨常应圆满无生忍智。”“世尊，云何菩萨摩诃萨常应圆满说一切法一相理趣？”“善现，若菩萨摩诃萨于一切法不行二相，是为菩萨摩诃萨常应圆满说一切法一相理趣。”“世尊，云何菩萨摩诃萨常应圆满灭除分别？”“善现，若菩萨摩诃萨于一切法无所分别，是为菩萨摩诃萨常应圆满灭除分别。”“世尊，云何菩萨摩诃萨常应圆满远离诸想？”“善现，若菩萨摩诃萨远离一切小想、大想及无量想，是为菩萨摩诃萨常应圆满远离诸想。”“世尊，云何菩萨摩诃萨常应圆满远离诸见？”“善现，若菩萨摩诃萨远离声闻、独觉等见，是为菩萨摩诃萨常应圆满远离诸见。”“世尊，云何菩萨摩诃萨常应圆满远离烦恼？”“善现，若菩萨摩诃萨弃舍一切有漏烦恼习气相续，是为菩萨摩诃萨常应圆满远离烦恼。”“世尊，云何菩萨摩诃萨常应圆满善巧止观？”“善现，若菩萨摩诃萨修一切智、一切相智，是为菩萨摩诃萨常应圆满善巧止观。”“世尊，云何菩萨摩诃萨常应圆满调伏心性？”“善现，若菩萨摩诃萨于三界法不著不乐，是为菩萨摩诃萨常应圆满调伏心性。”“世尊，云何菩萨摩诃萨常应圆满寂静心性？”“善现，若菩萨摩诃萨善摄六根，是为菩萨摩诃萨常应圆满寂静心性。”“世尊，云何菩萨摩诃萨常应圆满无碍智性？”“善现，若菩萨摩诃萨修得佛眼，于一切法决了无碍，是为菩萨摩诃萨常应圆满无碍智性。”“世尊，云何菩萨摩诃萨常应圆满无所爱染？”“善现，若菩萨摩诃萨能于六处能善弃舍，是为菩萨摩诃萨常应圆满无所爱染。”“世尊，云何菩萨摩诃萨常应圆满随心所欲往诸佛土，于佛众会自现其身？”“善现，若菩萨摩诃萨修胜神通往诸佛土，承事供养诸佛世尊，请转法轮饶益一切，是为菩萨摩诃萨常应圆满随心所欲往诸佛土，于佛众会自现其身。”</w:t>
      </w:r>
      <w:r w:rsidRPr="004E215E">
        <w:rPr>
          <w:rFonts w:asciiTheme="minorEastAsia" w:hAnsiTheme="minorEastAsia" w:hint="eastAsia"/>
          <w:color w:val="000000" w:themeColor="text1"/>
          <w:szCs w:val="21"/>
        </w:rPr>
        <w:t>——乾隆大藏经第1部《大般若波罗蜜多经》第491卷</w:t>
      </w:r>
    </w:p>
    <w:p w:rsidR="00AA1DD2" w:rsidRDefault="00AA1DD2" w:rsidP="00AA1DD2">
      <w:pPr>
        <w:rPr>
          <w:rFonts w:asciiTheme="minorEastAsia" w:hAnsiTheme="minorEastAsia"/>
          <w:color w:val="000000" w:themeColor="text1"/>
          <w:szCs w:val="21"/>
        </w:rPr>
      </w:pPr>
    </w:p>
    <w:p w:rsidR="00AA1DD2" w:rsidRDefault="00AA1DD2" w:rsidP="00AA1DD2">
      <w:pPr>
        <w:rPr>
          <w:rFonts w:asciiTheme="minorEastAsia" w:hAnsiTheme="minorEastAsia"/>
          <w:szCs w:val="21"/>
        </w:rPr>
      </w:pPr>
      <w:r w:rsidRPr="00510D61">
        <w:rPr>
          <w:rFonts w:hint="eastAsia"/>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w:t>
      </w:r>
      <w:r w:rsidRPr="00510D61">
        <w:rPr>
          <w:rFonts w:hint="eastAsia"/>
        </w:rPr>
        <w:t xml:space="preserve"> </w:t>
      </w:r>
      <w:r w:rsidRPr="00510D61">
        <w:rPr>
          <w:rFonts w:hint="eastAsia"/>
        </w:rPr>
        <w:t>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406</w:t>
      </w:r>
      <w:r w:rsidRPr="00D24185">
        <w:rPr>
          <w:rFonts w:asciiTheme="minorEastAsia" w:hAnsiTheme="minorEastAsia" w:hint="eastAsia"/>
          <w:szCs w:val="21"/>
        </w:rPr>
        <w:t>卷</w:t>
      </w:r>
    </w:p>
    <w:p w:rsidR="00AA1DD2" w:rsidRPr="00510D61" w:rsidRDefault="00AA1DD2" w:rsidP="00AA1DD2"/>
    <w:p w:rsidR="00AA1DD2" w:rsidRDefault="00AA1DD2" w:rsidP="00AA1DD2">
      <w:pPr>
        <w:rPr>
          <w:rFonts w:asciiTheme="minorEastAsia" w:hAnsiTheme="minorEastAsia"/>
          <w:szCs w:val="21"/>
        </w:rPr>
      </w:pPr>
      <w:r w:rsidRPr="0041598F">
        <w:rPr>
          <w:rFonts w:hint="eastAsia"/>
        </w:rPr>
        <w:t>如是，善现，诸菩萨摩诃萨于一切法无所执著，修行般若波罗蜜多时，增益布施波罗蜜</w:t>
      </w:r>
      <w:r w:rsidRPr="0041598F">
        <w:rPr>
          <w:rFonts w:hint="eastAsia"/>
        </w:rPr>
        <w:t xml:space="preserve"> </w:t>
      </w:r>
      <w:r w:rsidRPr="0041598F">
        <w:rPr>
          <w:rFonts w:hint="eastAsia"/>
        </w:rPr>
        <w:t>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w:t>
      </w:r>
      <w:r w:rsidRPr="0041598F">
        <w:rPr>
          <w:rFonts w:hint="eastAsia"/>
        </w:rPr>
        <w:lastRenderedPageBreak/>
        <w:t>失，普于一切陀罗尼门、三摩地门皆得自在。如是，善现，诸菩萨摩诃萨修行般若波罗蜜多，如实觉知名假、法假无所执著。</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406</w:t>
      </w:r>
      <w:r w:rsidRPr="00D24185">
        <w:rPr>
          <w:rFonts w:asciiTheme="minorEastAsia" w:hAnsiTheme="minorEastAsia" w:hint="eastAsia"/>
          <w:szCs w:val="21"/>
        </w:rPr>
        <w:t>卷</w:t>
      </w:r>
    </w:p>
    <w:p w:rsidR="00AA1DD2" w:rsidRDefault="00AA1DD2" w:rsidP="00AA1DD2">
      <w:pPr>
        <w:rPr>
          <w:rFonts w:asciiTheme="minorEastAsia" w:hAnsiTheme="minorEastAsia"/>
          <w:color w:val="000000" w:themeColor="text1"/>
          <w:szCs w:val="21"/>
        </w:rPr>
      </w:pPr>
    </w:p>
    <w:p w:rsidR="00AA1DD2" w:rsidRDefault="00AA1DD2" w:rsidP="00AA1DD2">
      <w:pPr>
        <w:rPr>
          <w:rFonts w:asciiTheme="minorEastAsia" w:hAnsiTheme="minorEastAsia"/>
          <w:szCs w:val="21"/>
        </w:rPr>
      </w:pPr>
      <w:r>
        <w:rPr>
          <w:rFonts w:hint="eastAsia"/>
        </w:rPr>
        <w:t>善现，非即自性、非离自性而能安住引发自性。复次，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w:t>
      </w:r>
      <w:r>
        <w:rPr>
          <w:rFonts w:hint="eastAsia"/>
        </w:rPr>
        <w:lastRenderedPageBreak/>
        <w:t>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1DD2" w:rsidRDefault="00AA1DD2" w:rsidP="00AA1DD2">
      <w:pPr>
        <w:rPr>
          <w:rFonts w:asciiTheme="minorEastAsia" w:hAnsiTheme="minorEastAsia"/>
          <w:color w:val="000000" w:themeColor="text1"/>
          <w:szCs w:val="21"/>
        </w:rPr>
      </w:pPr>
    </w:p>
    <w:p w:rsidR="00AA1DD2" w:rsidRDefault="00AA1DD2" w:rsidP="00AA1DD2">
      <w:pPr>
        <w:rPr>
          <w:rFonts w:asciiTheme="minorEastAsia" w:hAnsiTheme="minorEastAsia"/>
          <w:szCs w:val="21"/>
        </w:rPr>
      </w:pPr>
      <w:r>
        <w:rPr>
          <w:rFonts w:hint="eastAsia"/>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1DD2" w:rsidRPr="004B6D85" w:rsidRDefault="00AA1DD2" w:rsidP="00AA1DD2">
      <w:pPr>
        <w:rPr>
          <w:rFonts w:asciiTheme="minorEastAsia" w:hAnsiTheme="minorEastAsia"/>
          <w:color w:val="000000" w:themeColor="text1"/>
          <w:szCs w:val="21"/>
        </w:rPr>
      </w:pPr>
    </w:p>
    <w:p w:rsidR="00CA1056" w:rsidRPr="00AA1DD2" w:rsidRDefault="00CA1056"/>
    <w:p w:rsidR="00CA1056" w:rsidRDefault="00CA1056"/>
    <w:p w:rsidR="00CA1056" w:rsidRDefault="00CA1056"/>
    <w:p w:rsidR="00CA1056" w:rsidRDefault="00CA1056"/>
    <w:p w:rsidR="00CA1056" w:rsidRDefault="00CA1056"/>
    <w:p w:rsidR="00CA1056" w:rsidRDefault="00CA1056"/>
    <w:p w:rsidR="00CA1056" w:rsidRDefault="00CA1056"/>
    <w:p w:rsidR="0035669D" w:rsidRPr="00960FB5" w:rsidRDefault="0035669D" w:rsidP="00B4451E">
      <w:pPr>
        <w:outlineLvl w:val="2"/>
        <w:rPr>
          <w:rFonts w:asciiTheme="minorEastAsia" w:hAnsiTheme="minorEastAsia"/>
          <w:b/>
          <w:color w:val="000000" w:themeColor="text1"/>
          <w:szCs w:val="21"/>
        </w:rPr>
      </w:pPr>
      <w:r w:rsidRPr="00960FB5">
        <w:rPr>
          <w:rFonts w:asciiTheme="minorEastAsia" w:hAnsiTheme="minorEastAsia" w:hint="eastAsia"/>
          <w:b/>
          <w:color w:val="000000" w:themeColor="text1"/>
          <w:szCs w:val="21"/>
        </w:rPr>
        <w:lastRenderedPageBreak/>
        <w:t>勿生贪爱</w:t>
      </w:r>
    </w:p>
    <w:p w:rsidR="0035669D" w:rsidRDefault="0035669D" w:rsidP="0035669D">
      <w:pPr>
        <w:rPr>
          <w:rFonts w:asciiTheme="minorEastAsia" w:hAnsiTheme="minorEastAsia"/>
          <w:color w:val="000000" w:themeColor="text1"/>
          <w:szCs w:val="21"/>
        </w:rPr>
      </w:pPr>
    </w:p>
    <w:p w:rsidR="0035669D" w:rsidRPr="004E215E" w:rsidRDefault="0035669D" w:rsidP="0035669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无明而生贪爱，亦勿于行、识、名色、六处、触、受、爱、取、有、生、老死愁叹苦忧恼而生贪爱。所以者何？以无明乃至老死愁叹苦忧恼非可贪爱。何以故？以一切法自性空故。……善男子，汝勿于苦圣谛而生贪爱，亦勿于集、灭、道圣谛而生贪爱。所以者何？以苦、集、灭、道圣谛非可贪爱。何以故？以一切法自性空故。——乾隆大藏经第1部《大般若波罗蜜多经》第313卷</w:t>
      </w:r>
    </w:p>
    <w:p w:rsidR="0035669D" w:rsidRPr="004E215E" w:rsidRDefault="0035669D" w:rsidP="0035669D">
      <w:pPr>
        <w:rPr>
          <w:rFonts w:asciiTheme="minorEastAsia" w:hAnsiTheme="minorEastAsia"/>
          <w:color w:val="000000" w:themeColor="text1"/>
          <w:szCs w:val="21"/>
        </w:rPr>
      </w:pPr>
    </w:p>
    <w:p w:rsidR="0035669D" w:rsidRPr="004E215E" w:rsidRDefault="0035669D" w:rsidP="0035669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菩萨十地而生贪爱。所以者何？以菩萨十地非可贪爱。何以故？以一切法自性空故。善男子，汝勿于五眼而生贪爱，亦勿于六神通而生贪爱。所以者何？以五眼、六神通非可贪爱。何以故？以一切法自性空故。善男子，汝勿于佛十力而生贪爱，亦勿于四无所畏、四无碍解、大慈、大悲、大喜、大舍、十八佛不共法而生贪爱。所以者何？以佛十力乃至十八佛不共法非可贪爱。何以故？以一切法自性空故。——乾隆大藏经第1部《大般若波罗蜜多经》第313卷</w:t>
      </w:r>
    </w:p>
    <w:p w:rsidR="0035669D" w:rsidRPr="004E215E" w:rsidRDefault="0035669D" w:rsidP="0035669D">
      <w:pPr>
        <w:rPr>
          <w:rFonts w:asciiTheme="minorEastAsia" w:hAnsiTheme="minorEastAsia"/>
          <w:color w:val="000000" w:themeColor="text1"/>
          <w:szCs w:val="21"/>
        </w:rPr>
      </w:pPr>
    </w:p>
    <w:p w:rsidR="00E722A4" w:rsidRPr="00E722A4" w:rsidRDefault="0035669D">
      <w:r w:rsidRPr="004E215E">
        <w:rPr>
          <w:rFonts w:asciiTheme="minorEastAsia" w:hAnsiTheme="minorEastAsia" w:hint="eastAsia"/>
          <w:color w:val="000000" w:themeColor="text1"/>
          <w:szCs w:val="21"/>
        </w:rPr>
        <w:t>善男子，汝勿于预流果而生贪爱，亦勿于一来、不还、阿罗汉果而生贪爱。所以者何？以预流、一来、不还、阿罗汉果非可贪爱。何以故？以一切法自性空故。善男子，汝勿于独觉菩提而生贪爱。所以者何？以独觉菩提非可贪爱。何以故？以一切法自性空故。善男子，汝勿于一切菩萨摩诃萨行而生贪爱。所以者何？以一切菩萨摩诃萨行非可贪爱。何以故？以一切法自性空故。善男子，汝勿于诸佛无上正等菩提而生贪爱。所以者何？以诸佛无上正等菩提非可贪爱。何以故？以一切法自性空故。——乾隆大藏经第1部《大般若波罗蜜多经》第313卷</w:t>
      </w:r>
    </w:p>
    <w:sectPr w:rsidR="00E722A4" w:rsidRPr="00E722A4" w:rsidSect="00A60F5B">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52F3" w:rsidRDefault="007452F3" w:rsidP="00E722A4">
      <w:r>
        <w:separator/>
      </w:r>
    </w:p>
  </w:endnote>
  <w:endnote w:type="continuationSeparator" w:id="1">
    <w:p w:rsidR="007452F3" w:rsidRDefault="007452F3" w:rsidP="00E722A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52F3" w:rsidRDefault="007452F3" w:rsidP="00E722A4">
      <w:r>
        <w:separator/>
      </w:r>
    </w:p>
  </w:footnote>
  <w:footnote w:type="continuationSeparator" w:id="1">
    <w:p w:rsidR="007452F3" w:rsidRDefault="007452F3" w:rsidP="00E722A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722A4"/>
    <w:rsid w:val="002750D3"/>
    <w:rsid w:val="003114DC"/>
    <w:rsid w:val="0035669D"/>
    <w:rsid w:val="0037533F"/>
    <w:rsid w:val="007452F3"/>
    <w:rsid w:val="00AA1DD2"/>
    <w:rsid w:val="00B4451E"/>
    <w:rsid w:val="00CA1056"/>
    <w:rsid w:val="00E722A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2A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722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722A4"/>
    <w:rPr>
      <w:sz w:val="18"/>
      <w:szCs w:val="18"/>
    </w:rPr>
  </w:style>
  <w:style w:type="paragraph" w:styleId="a4">
    <w:name w:val="footer"/>
    <w:basedOn w:val="a"/>
    <w:link w:val="Char0"/>
    <w:uiPriority w:val="99"/>
    <w:semiHidden/>
    <w:unhideWhenUsed/>
    <w:rsid w:val="00E722A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722A4"/>
    <w:rPr>
      <w:sz w:val="18"/>
      <w:szCs w:val="18"/>
    </w:rPr>
  </w:style>
  <w:style w:type="paragraph" w:styleId="a5">
    <w:name w:val="Document Map"/>
    <w:basedOn w:val="a"/>
    <w:link w:val="Char1"/>
    <w:uiPriority w:val="99"/>
    <w:semiHidden/>
    <w:unhideWhenUsed/>
    <w:rsid w:val="00B4451E"/>
    <w:rPr>
      <w:rFonts w:ascii="宋体" w:eastAsia="宋体"/>
      <w:sz w:val="18"/>
      <w:szCs w:val="18"/>
    </w:rPr>
  </w:style>
  <w:style w:type="character" w:customStyle="1" w:styleId="Char1">
    <w:name w:val="文档结构图 Char"/>
    <w:basedOn w:val="a0"/>
    <w:link w:val="a5"/>
    <w:uiPriority w:val="99"/>
    <w:semiHidden/>
    <w:rsid w:val="00B4451E"/>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7117</Words>
  <Characters>40573</Characters>
  <Application>Microsoft Office Word</Application>
  <DocSecurity>0</DocSecurity>
  <Lines>338</Lines>
  <Paragraphs>95</Paragraphs>
  <ScaleCrop>false</ScaleCrop>
  <Company>2012</Company>
  <LinksUpToDate>false</LinksUpToDate>
  <CharactersWithSpaces>47595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7</cp:revision>
  <dcterms:created xsi:type="dcterms:W3CDTF">2021-11-07T04:31:00Z</dcterms:created>
  <dcterms:modified xsi:type="dcterms:W3CDTF">2021-11-08T05:15:00Z</dcterms:modified>
</cp:coreProperties>
</file>