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835" w:rsidRPr="00527835" w:rsidRDefault="00527835">
      <w:pPr>
        <w:rPr>
          <w:b/>
          <w:color w:val="FFC000"/>
        </w:rPr>
      </w:pPr>
      <w:r w:rsidRPr="00527835">
        <w:rPr>
          <w:rFonts w:hint="eastAsia"/>
          <w:b/>
          <w:color w:val="FFC000"/>
        </w:rPr>
        <w:t>何时修行般若波罗蜜多</w:t>
      </w:r>
    </w:p>
    <w:p w:rsidR="00527835" w:rsidRDefault="00527835"/>
    <w:p w:rsidR="00A418B2" w:rsidRPr="00173C7C" w:rsidRDefault="000C4552">
      <w:pPr>
        <w:rPr>
          <w:color w:val="FFC000"/>
        </w:rPr>
      </w:pPr>
      <w:r w:rsidRPr="00173C7C">
        <w:rPr>
          <w:rFonts w:hint="eastAsia"/>
          <w:color w:val="FFC000"/>
        </w:rPr>
        <w:t>佛告善现：“诸菩萨摩诃萨应从初发心乃至安坐妙菩提座，行深般若波罗蜜多，引深般若波罗蜜多，修深般若波罗蜜多。”——乾隆大藏经第</w:t>
      </w:r>
      <w:r w:rsidRPr="00173C7C">
        <w:rPr>
          <w:rFonts w:hint="eastAsia"/>
          <w:color w:val="FFC000"/>
        </w:rPr>
        <w:t>1</w:t>
      </w:r>
      <w:r w:rsidRPr="00173C7C">
        <w:rPr>
          <w:rFonts w:hint="eastAsia"/>
          <w:color w:val="FFC000"/>
        </w:rPr>
        <w:t>部《大般若波罗蜜多经》第</w:t>
      </w:r>
      <w:r w:rsidRPr="00173C7C">
        <w:rPr>
          <w:rFonts w:hint="eastAsia"/>
          <w:color w:val="FFC000"/>
        </w:rPr>
        <w:t>461</w:t>
      </w:r>
      <w:r w:rsidRPr="00173C7C">
        <w:rPr>
          <w:rFonts w:hint="eastAsia"/>
          <w:color w:val="FFC000"/>
        </w:rPr>
        <w:t>卷</w:t>
      </w:r>
    </w:p>
    <w:p w:rsidR="0037740D" w:rsidRDefault="0037740D"/>
    <w:p w:rsidR="0037740D" w:rsidRDefault="0037740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复白佛言：“世尊，诸菩萨摩诃萨积行久如，便能修学甚深般若波罗蜜多？”佛言：“善现，于此事中应分别说。善现，有菩萨摩诃萨从初发心即能修学甚深般若波罗蜜多，亦能修学静虑波罗蜜多、精进波罗蜜多、安忍波罗蜜多、净戒波罗蜜多、布施波罗蜜多。善现，是菩萨摩诃萨有方便善巧故，不谤诸法，于一切法不增不减。是菩萨摩诃萨常不远离布施、净戒、安忍、精进、静虑、般若波罗蜜多相应之行，亦常不离诸佛世尊及诸菩萨摩诃萨众。是菩萨摩诃萨从一佛土趣一佛土，欲以珍奇诸妙供具，供养恭敬、尊重赞叹诸佛世尊及诸菩萨摩诃萨等，随意成办，亦能于彼诸如来所植众善根。是菩萨摩诃萨随受身处，不堕母腹胞胎中生。是菩萨摩诃萨心常不与烦恼杂住，亦曾不起二乘之心。是菩萨摩诃萨恒不远离殊胜神通，从一佛国趣一佛国，成熟有情、严净佛土。善现，是菩萨摩诃萨能正修学甚深般若波罗蜜多。善现，有菩萨乘诸善男子、善女人等虽曾见多佛，若多百佛、若多千佛、若多百千佛、若多俱胝佛、若多百俱胝佛、若多千俱胝佛、若多百千俱胝佛、若多百千俱胝那庾多佛，于诸佛所亦多修习布施、净戒、安忍、精进、静虑、般若，而有所得为方便故，不能修学甚深般若波罗蜜多，亦不能修学静虑波罗蜜多、精进波罗蜜多、安忍波罗蜜多、净戒波罗蜜多、布施波罗蜜多。善现，是善男子、善女人等，闻说如是甚深般若波罗蜜多，便从座起，舍众而去。善现，是善男子、善女人等，不敬如是甚深般若波罗蜜多，亦不敬佛；既舍如是甚深般若波罗蜜多，亦舍诸佛。今此众中亦有彼类，闻我说是甚深般若波罗蜜多，心不悦可，舍众而去。所以者何？是善男子、善女人等，先世闻说甚深般若波罗蜜多已曾舍去，今世闻说如是般若波罗蜜多，由宿习力还复舍去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》第181卷</w:t>
      </w:r>
    </w:p>
    <w:p w:rsidR="008B426C" w:rsidRDefault="008B426C">
      <w:pPr>
        <w:rPr>
          <w:rFonts w:asciiTheme="minorEastAsia" w:hAnsiTheme="minorEastAsia"/>
          <w:color w:val="000000" w:themeColor="text1"/>
          <w:szCs w:val="21"/>
        </w:rPr>
      </w:pPr>
    </w:p>
    <w:p w:rsidR="008B426C" w:rsidRPr="003D3670" w:rsidRDefault="008B426C" w:rsidP="008B426C">
      <w:r w:rsidRPr="003D3670">
        <w:rPr>
          <w:rFonts w:hint="eastAsia"/>
        </w:rPr>
        <w:t>舍利子，复有菩萨摩诃萨先已修习六波罗蜜多，初发心已便入菩萨正性离生，乃至证得不退转地。舍利子，复有菩萨摩诃萨先已修习六波罗蜜多，初发心已便能展转证得无上正等菩提，转妙法轮度无量众，于无余依大涅槃界而般涅槃。般涅槃后，所说正法若住一劫、若一劫余，利乐无边诸有情类。舍利子，复有菩萨摩诃萨先已修习六波罗蜜多，初发心已便能与般若波罗蜜多相应，与无量无数百千俱胝那庾多菩萨摩诃萨，前后围绕游诸佛土，从一佛国至一佛国，供养恭敬、尊重赞叹诸佛世尊，成熟有情、严净佛土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8B426C" w:rsidRPr="008B426C" w:rsidRDefault="008B426C">
      <w:pPr>
        <w:rPr>
          <w:rFonts w:asciiTheme="minorEastAsia" w:hAnsiTheme="minorEastAsia"/>
          <w:color w:val="000000" w:themeColor="text1"/>
          <w:szCs w:val="21"/>
        </w:rPr>
      </w:pPr>
    </w:p>
    <w:p w:rsidR="008B426C" w:rsidRPr="008B426C" w:rsidRDefault="0001699F">
      <w:r w:rsidRPr="004E215E">
        <w:rPr>
          <w:rFonts w:hint="eastAsia"/>
          <w:color w:val="000000" w:themeColor="text1"/>
        </w:rPr>
        <w:t>具寿善现复白佛言：“世尊，诸菩萨摩诃萨应住何等心，无间行深般若波罗蜜多，引深般若波罗蜜多，修深般若波罗蜜多？”佛告善现：“诸菩萨摩诃萨应从初发心乃至安坐妙菩提座，无容横起诸余作意，唯常安住一切智智相应作意，行深般若波罗蜜多，引深般若波罗蜜多，修深般若波罗蜜多。善现，是菩萨摩诃萨乃至能令心、心所法于境不转，乃得名为行深般若波罗蜜多，引深般若波罗蜜多，修深般若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——乾隆大藏经第1部《大般若波罗蜜多经》第461卷</w:t>
      </w:r>
    </w:p>
    <w:sectPr w:rsidR="008B426C" w:rsidRPr="008B426C" w:rsidSect="00666B7D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2AF3" w:rsidRDefault="00DF2AF3" w:rsidP="000C4552">
      <w:r>
        <w:separator/>
      </w:r>
    </w:p>
  </w:endnote>
  <w:endnote w:type="continuationSeparator" w:id="1">
    <w:p w:rsidR="00DF2AF3" w:rsidRDefault="00DF2AF3" w:rsidP="000C45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2AF3" w:rsidRDefault="00DF2AF3" w:rsidP="000C4552">
      <w:r>
        <w:separator/>
      </w:r>
    </w:p>
  </w:footnote>
  <w:footnote w:type="continuationSeparator" w:id="1">
    <w:p w:rsidR="00DF2AF3" w:rsidRDefault="00DF2AF3" w:rsidP="000C455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C4552"/>
    <w:rsid w:val="0001699F"/>
    <w:rsid w:val="000C4552"/>
    <w:rsid w:val="00173C7C"/>
    <w:rsid w:val="002444F8"/>
    <w:rsid w:val="0035211E"/>
    <w:rsid w:val="0037740D"/>
    <w:rsid w:val="00527835"/>
    <w:rsid w:val="00666B7D"/>
    <w:rsid w:val="00873C80"/>
    <w:rsid w:val="00875495"/>
    <w:rsid w:val="008B426C"/>
    <w:rsid w:val="009130C7"/>
    <w:rsid w:val="00926B9A"/>
    <w:rsid w:val="00A418B2"/>
    <w:rsid w:val="00D72C8E"/>
    <w:rsid w:val="00DF2AF3"/>
    <w:rsid w:val="00FA09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55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C45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C455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C45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C455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1096</Characters>
  <Application>Microsoft Office Word</Application>
  <DocSecurity>0</DocSecurity>
  <Lines>9</Lines>
  <Paragraphs>2</Paragraphs>
  <ScaleCrop>false</ScaleCrop>
  <Company>2012</Company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8</cp:revision>
  <dcterms:created xsi:type="dcterms:W3CDTF">2021-10-28T13:04:00Z</dcterms:created>
  <dcterms:modified xsi:type="dcterms:W3CDTF">2021-11-06T11:56:00Z</dcterms:modified>
</cp:coreProperties>
</file>