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85F" w:rsidRPr="0024185F" w:rsidRDefault="0024185F" w:rsidP="00F45F45">
      <w:pPr>
        <w:outlineLvl w:val="3"/>
        <w:rPr>
          <w:rFonts w:asciiTheme="minorEastAsia" w:hAnsiTheme="minorEastAsia"/>
          <w:b/>
          <w:color w:val="000000" w:themeColor="text1"/>
          <w:szCs w:val="21"/>
        </w:rPr>
      </w:pPr>
      <w:r w:rsidRPr="0024185F">
        <w:rPr>
          <w:rFonts w:asciiTheme="minorEastAsia" w:hAnsiTheme="minorEastAsia" w:hint="eastAsia"/>
          <w:b/>
          <w:color w:val="000000" w:themeColor="text1"/>
          <w:szCs w:val="21"/>
        </w:rPr>
        <w:t>不堕声闻及独觉地</w:t>
      </w:r>
    </w:p>
    <w:p w:rsidR="0024185F" w:rsidRDefault="0024185F" w:rsidP="001A0D43">
      <w:pPr>
        <w:rPr>
          <w:rFonts w:asciiTheme="minorEastAsia" w:hAnsiTheme="minorEastAsia"/>
          <w:color w:val="000000" w:themeColor="text1"/>
          <w:szCs w:val="21"/>
        </w:rPr>
      </w:pPr>
    </w:p>
    <w:p w:rsidR="001A0D43" w:rsidRPr="007B3EAD" w:rsidRDefault="001A0D43" w:rsidP="001A0D4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佛言：善现，诸菩萨摩诃萨观法空时，先作是念：‘我应观法诸相皆空，不应作证。我为学故观诸法空，不为证故观诸法空。今是学时，非为证时。’善现，是菩萨摩诃萨未入定位，系心于所缘；已入定时，不系心于境。善现，是菩萨摩诃萨于此时中，不退布施波罗蜜多不证漏尽，不退净戒、安忍、精进、静虑、般若波罗蜜多不证漏尽；不退内空不证漏尽，不退外空、内外空、空空、大空、胜义空、有为空、无为空、毕竟空、无际空、散空、无变异空、本性空、自相空、共相空、一切法空、不可得空、无性空、自性空、无性自性空不证漏尽；不退真如不证漏尽，不退法界、法性、不虚妄性、不变异性、平等性、离生性、法定、法住、实际、虚空界、不思议界不证漏尽；不退苦圣谛不证漏尽，不退集、灭、道圣谛不证漏尽；不退四静虑不证漏尽，不退四无量、四无色定不证漏尽；不退八解脱不证漏尽，不退八胜处、九次第定、十遍处不证漏尽；不退四念住不证漏尽，不退四正断、四神足、五根、五力、七等觉支、八圣道支不证漏尽；不退空解脱门不证漏尽，不退无相、无愿解脱门不证漏尽；不退五眼不证漏尽，不退六神通不证漏尽；不退佛十力不证漏尽，不退四无所畏、四无碍解、大慈、大悲、大喜、大舍、十八佛不共法不证漏尽；不退无忘失法不证漏尽，不退恒住舍性不证漏尽；不退一切智不证漏尽，不退道相智、一切相智不证漏尽；不退一切陀罗尼门不证漏尽，不退一切三摩地门不证漏尽；不退菩萨摩诃萨行不证漏尽，不退无上正等菩提不证漏尽。何以故？善现，是菩萨摩诃萨成就如是微妙大智，善住法空及一切种菩提分法，作如是念：‘今时应学，非为证时。’——乾隆大藏经第1部《大般若波罗蜜多经》第331卷</w:t>
      </w:r>
    </w:p>
    <w:p w:rsidR="001A0D43" w:rsidRDefault="001A0D43" w:rsidP="001A0D43"/>
    <w:p w:rsidR="001A0D43" w:rsidRPr="007B3EAD" w:rsidRDefault="001A0D43" w:rsidP="001A0D4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善现，是菩萨摩诃萨行深般若波罗蜜多应作是念：‘我于布施波罗蜜多，今时应学，不应作证；我于净戒、安忍、精进、静虑、般若波罗蜜多，今时应学，不应作证。我于内空，今时应学，不应作证；我于外空、内外空、空空、大空、胜义空、有为空、无为空、毕竟空、无际空、散空、无变异空、本性空、自相空、共相空、一切法空、不可得空、无性空、自性空、无性自性空，今时应学，不应作证。我于真如，今时应学，不应作证；我于法界、法性、不虚妄性、不变异性、平等性、离生性、法定、法住、实际、虚空界、不思议界，今时应学，不应作证。我于苦圣谛，今时应学，不应作证；我于集、灭、道圣谛，今时应学，不应作证。我于四静虑，今时应学，不应作证；我于四无量、四无色定，今时应学，不应作证。我于八解脱，今时应学，不应作证；我于八胜处、九次第定、十遍处，今时应学，不应作证。我于四念住，今时应学，不应作证；我于四正断、四神足、五根、五力、七等觉支、八圣道支，今时应学，不应作证。我于空解脱门，今时应学，不应作证；我于无相、无愿解脱门，今时应学，不应作证。我于五眼，今时应学，不应作证；我于六神通，今时应学，不应作证。我于佛十力，今时应学，不应作证；我于四无所畏、四无碍解、大慈、大悲、大喜、大舍、十八佛不共法，今时应学，不应作证。我于无忘失法，今时应学，不应作证；我于恒住舍性，今时应学，不应作证。我于一切智，今时应学，不应作证；我于道相智、一切相智，今时应学，不应作证。我于一切陀罗尼门，今时应学，不应作证；我于一切三摩地门，今时应学，不应作证。我于一切菩萨摩诃萨行，今时应学，不应作证。我于无上正等菩提，今时应学，不应作证。我今应学一切智智，不应证预流果；我今应学一切智智，不应证一来、不还、阿罗汉果。我今应学一切智智，不应证独觉菩提。——乾隆大藏经第1部《大般若波罗蜜多经》第331卷</w:t>
      </w:r>
    </w:p>
    <w:p w:rsidR="001A0D43" w:rsidRPr="007B3EAD" w:rsidRDefault="001A0D43" w:rsidP="001A0D43">
      <w:pPr>
        <w:rPr>
          <w:rFonts w:asciiTheme="minorEastAsia" w:hAnsiTheme="minorEastAsia"/>
          <w:color w:val="000000" w:themeColor="text1"/>
          <w:szCs w:val="21"/>
        </w:rPr>
      </w:pPr>
    </w:p>
    <w:p w:rsidR="001A0D43" w:rsidRPr="007B3EAD" w:rsidRDefault="001A0D43" w:rsidP="001A0D4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善现，是菩萨摩诃萨行深般若波罗蜜多，应习近空三摩地，应安住空三摩地，应修行空三摩地，而于实际不应作证；应习近无相、无愿三摩地，应安住无相、无愿三摩地，应修行无相、无愿三摩地，而于实际不应作证。应习近四念住，应安住四念住，应修行四念住，而于实际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lastRenderedPageBreak/>
        <w:t>不应作证；应习近四正断、四神足、五根、五力、七等觉支、八圣道支，应安住四正断乃至八圣道支，应修行四正断乃至八圣道支，而于实际不应作证；如是乃至应习近佛十力，应发趣佛十力，应修行佛十力，而于实际不应作证；应习近四无所畏、四无碍解、大慈、大悲、大喜、大舍、十八佛不共法，应发趣四无所畏乃至十八佛不共法，应修行四无所畏乃至十八佛不共法，而于实际不应作证。善现，是菩萨摩诃萨虽习近空三摩地，安住空三摩地，修行空三摩地，而不证预流果，亦不证一来、不还、阿罗汉果，亦复不证独觉菩提；虽习近无相、无愿三摩地，安住无相、无愿三摩地，修行无相、无愿三摩地，而不证预流果，亦不证一来、不还、阿罗汉果，亦复不证独觉菩提；虽习近四念住，安住四念住，修行四念住，而不证预流果，亦不证一来、不还、阿罗汉果，亦复不证独觉菩提；虽习近四正断、四神足、五根、五力、七等觉支、八圣道支，安住四正断乃至八圣道支，修行四正断乃至八圣道支，而不证预流果，亦不证一来、不还、阿罗汉果，亦复不证独觉菩提。善现，是菩萨摩诃萨由此因缘，不堕声闻及独觉地，疾证无上正等菩提。——乾隆大藏经第1部《大般若波罗蜜多经》第332卷</w:t>
      </w:r>
    </w:p>
    <w:p w:rsidR="001A0D43" w:rsidRDefault="001A0D43" w:rsidP="001A0D43"/>
    <w:p w:rsidR="001A0D43" w:rsidRPr="007B3EAD" w:rsidRDefault="001A0D43" w:rsidP="001A0D4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佛告善现：“诸菩萨摩诃萨于诸有情誓不舍故，谓作是愿：‘若诸有情未得解脱，我终不舍所起加行。’善现，诸菩萨摩诃萨愿力殊胜，常作是念：‘一切有情若未解脱，我终不舍。’由起如是广大心故，于其中道必不退落。善现，诸菩萨摩诃萨恒作是念：‘我不应舍一切有情，必令解脱。然诸有情行不正法，我为度彼应数引发寂静空、无相、无愿解脱门，虽数引发而不取证。’善现，是菩萨摩诃萨成就善巧方便力故，虽数现起三解脱门，而于中间不证实际，乃至未得一切智智，要得无上正等菩提方乃取证。</w:t>
      </w:r>
      <w:r w:rsidRPr="007B3EAD">
        <w:rPr>
          <w:rFonts w:asciiTheme="minorEastAsia" w:hAnsiTheme="minorEastAsia"/>
          <w:color w:val="000000" w:themeColor="text1"/>
          <w:szCs w:val="21"/>
        </w:rPr>
        <w:t>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——乾隆大藏经第1部《大般若波罗蜜多经》第332卷</w:t>
      </w:r>
    </w:p>
    <w:p w:rsidR="001A0D43" w:rsidRPr="007B3EAD" w:rsidRDefault="001A0D43" w:rsidP="001A0D43">
      <w:pPr>
        <w:rPr>
          <w:color w:val="000000" w:themeColor="text1"/>
        </w:rPr>
      </w:pPr>
    </w:p>
    <w:p w:rsidR="00E84482" w:rsidRDefault="001A0D4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复次，善现，若菩萨摩诃萨恒作是念：‘诸有情类于长夜中，其心常为四倒所倒，谓常想倒、心倒、见倒，若乐想倒、心倒、见倒，若我想倒、心倒、见倒，若净想倒、心倒、见倒。我为如是诸有情故，应趣无上正等菩提，修诸菩萨摩诃萨行，证得无上大菩提时，为诸有情说无倒法，谓说生死无常、无乐、无我、无净，唯有涅槃寂静微妙，具足种种常、乐、我、净真实功德。’善现，是菩萨摩诃萨成就此念，行深般若波罗蜜多，方便善巧所摄受故，于佛十力、四无所畏、四无碍解、大慈、大悲、大喜、大舍、十八佛不共法若未圆满，终不证入如来胜定。——乾隆大藏经第1部《大般若波罗蜜多经》第332卷</w:t>
      </w:r>
    </w:p>
    <w:p w:rsidR="00D650D2" w:rsidRDefault="00D650D2">
      <w:pPr>
        <w:rPr>
          <w:rFonts w:asciiTheme="minorEastAsia" w:hAnsiTheme="minorEastAsia"/>
          <w:color w:val="000000" w:themeColor="text1"/>
          <w:szCs w:val="21"/>
        </w:rPr>
      </w:pPr>
    </w:p>
    <w:p w:rsidR="00D650D2" w:rsidRDefault="00D650D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是诸菩萨观法空时，先作是念：‘我应观法诸相皆空，而于其中不应作证。我为学故观诸法空，不为证故观诸法空，今是学时非为证时。’是诸菩萨未入定位，摄心于境非入定时。菩萨尔时虽不退失菩提分法而不尽漏。所以者何？是诸菩萨成就广大智慧善根，能自审思：‘我于空法，今时应学不应作证。我应摄受甚深般若波罗蜜多，观诸法空圆满一切菩提分法，不应今时证于实际，堕二乘地不得菩提。’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——乾隆大藏经第1部《大般若波罗蜜多经》第563卷</w:t>
      </w:r>
    </w:p>
    <w:p w:rsidR="00E82244" w:rsidRDefault="00E82244">
      <w:pPr>
        <w:rPr>
          <w:rFonts w:asciiTheme="minorEastAsia" w:hAnsiTheme="minorEastAsia"/>
          <w:color w:val="000000" w:themeColor="text1"/>
          <w:szCs w:val="21"/>
        </w:rPr>
      </w:pPr>
    </w:p>
    <w:p w:rsidR="00D937AA" w:rsidRPr="004E215E" w:rsidRDefault="00D937AA" w:rsidP="00D937A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善现，是诸菩萨摩诃萨，依止般若波罗蜜多巧方便力，虽教有情证预流果而自不证，虽教有情证一来、不还、阿罗汉果而自不证，虽教有情证独觉菩提而自不证。——乾隆大藏经第1部《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》第300卷</w:t>
      </w:r>
    </w:p>
    <w:p w:rsidR="00E82244" w:rsidRDefault="00E82244"/>
    <w:p w:rsidR="007A5BA5" w:rsidRPr="00D937AA" w:rsidRDefault="007A5BA5">
      <w:r w:rsidRPr="007A5BA5">
        <w:rPr>
          <w:rFonts w:hint="eastAsia"/>
        </w:rPr>
        <w:t>问曰。善男子。如来说菩萨不证灭。若菩萨证灭。是菩萨堕声闻辟支佛地。如来何故作如是说。答曰。善男子。言证者名为现见。然灭法不可现见。是故如来。说灭法不可见。若法不可见。彼法亦不可证。是故如来说菩萨不见灭不证灭。依此义故。如来说菩萨不证灭。声闻</w:t>
      </w:r>
      <w:r w:rsidRPr="007A5BA5">
        <w:rPr>
          <w:rFonts w:hint="eastAsia"/>
        </w:rPr>
        <w:lastRenderedPageBreak/>
        <w:t>取法相故证灭知。——乾隆大藏经第</w:t>
      </w:r>
      <w:r w:rsidRPr="007A5BA5">
        <w:rPr>
          <w:rFonts w:hint="eastAsia"/>
        </w:rPr>
        <w:t>422</w:t>
      </w:r>
      <w:r w:rsidRPr="007A5BA5">
        <w:rPr>
          <w:rFonts w:hint="eastAsia"/>
        </w:rPr>
        <w:t>部《法集经》</w:t>
      </w:r>
    </w:p>
    <w:sectPr w:rsidR="007A5BA5" w:rsidRPr="00D937AA" w:rsidSect="005B0E1E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6A11" w:rsidRDefault="00156A11" w:rsidP="001A0D43">
      <w:r>
        <w:separator/>
      </w:r>
    </w:p>
  </w:endnote>
  <w:endnote w:type="continuationSeparator" w:id="1">
    <w:p w:rsidR="00156A11" w:rsidRDefault="00156A11" w:rsidP="001A0D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6A11" w:rsidRDefault="00156A11" w:rsidP="001A0D43">
      <w:r>
        <w:separator/>
      </w:r>
    </w:p>
  </w:footnote>
  <w:footnote w:type="continuationSeparator" w:id="1">
    <w:p w:rsidR="00156A11" w:rsidRDefault="00156A11" w:rsidP="001A0D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0D43"/>
    <w:rsid w:val="00096AD9"/>
    <w:rsid w:val="00156A11"/>
    <w:rsid w:val="00185D67"/>
    <w:rsid w:val="001A0D43"/>
    <w:rsid w:val="001C3F28"/>
    <w:rsid w:val="0024185F"/>
    <w:rsid w:val="00252562"/>
    <w:rsid w:val="00275B6D"/>
    <w:rsid w:val="00386745"/>
    <w:rsid w:val="005D3786"/>
    <w:rsid w:val="006432E2"/>
    <w:rsid w:val="007A5BA5"/>
    <w:rsid w:val="00933B33"/>
    <w:rsid w:val="009935E4"/>
    <w:rsid w:val="00A37651"/>
    <w:rsid w:val="00A62122"/>
    <w:rsid w:val="00AF2A58"/>
    <w:rsid w:val="00D650D2"/>
    <w:rsid w:val="00D72E5F"/>
    <w:rsid w:val="00D937AA"/>
    <w:rsid w:val="00DE03F1"/>
    <w:rsid w:val="00E82244"/>
    <w:rsid w:val="00E84482"/>
    <w:rsid w:val="00F45F45"/>
    <w:rsid w:val="00F76FDD"/>
    <w:rsid w:val="00F771C9"/>
    <w:rsid w:val="00F958DD"/>
    <w:rsid w:val="00FC0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D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A0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A0D4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A0D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A0D43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F45F45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F45F45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456</Words>
  <Characters>2601</Characters>
  <Application>Microsoft Office Word</Application>
  <DocSecurity>0</DocSecurity>
  <Lines>21</Lines>
  <Paragraphs>6</Paragraphs>
  <ScaleCrop>false</ScaleCrop>
  <Company>2012</Company>
  <LinksUpToDate>false</LinksUpToDate>
  <CharactersWithSpaces>3051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14</cp:revision>
  <dcterms:created xsi:type="dcterms:W3CDTF">2021-12-15T04:38:00Z</dcterms:created>
  <dcterms:modified xsi:type="dcterms:W3CDTF">2021-12-16T08:28:00Z</dcterms:modified>
</cp:coreProperties>
</file>