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C9" w:rsidRPr="005B5D2C" w:rsidRDefault="008B31C9" w:rsidP="008B31C9">
      <w:r>
        <w:rPr>
          <w:rFonts w:hint="eastAsia"/>
        </w:rPr>
        <w:t>尔时，具寿善现白佛言：世尊，菩萨摩诃萨以何为戏论？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Default="008B31C9" w:rsidP="008B31C9"/>
    <w:p w:rsidR="008B31C9" w:rsidRPr="005B5D2C" w:rsidRDefault="008B31C9" w:rsidP="008B31C9">
      <w:r>
        <w:rPr>
          <w:rFonts w:hint="eastAsia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Default="008B31C9" w:rsidP="008B31C9"/>
    <w:p w:rsidR="008B31C9" w:rsidRPr="005B5D2C" w:rsidRDefault="008B31C9" w:rsidP="008B31C9">
      <w:r>
        <w:rPr>
          <w:rFonts w:hint="eastAsia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味、触、法界若寂静若不寂静是为戏论；观色界若远离若不远离是为戏论，观声、香、味、触、法界若远离若不远离是为戏论；观色界若是所遍知若非所遍知是为戏论，观声、香、味、</w:t>
      </w:r>
      <w:r>
        <w:rPr>
          <w:rFonts w:hint="eastAsia"/>
        </w:rPr>
        <w:lastRenderedPageBreak/>
        <w:t>触、法界若是所遍知若非所遍知是为戏论。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无明若常若无常是为戏论，观行、识、名色、六处、触、受、爱、取、有、生、老死愁叹苦忧恼若常若无常是为戏论；观无明若乐若苦是为戏论，观行乃至老死愁叹苦忧恼若乐若苦是为戏论；观无明若我若无我是为戏论，观行乃至老死愁叹苦忧恼若我若</w:t>
      </w:r>
      <w:r>
        <w:rPr>
          <w:rFonts w:hint="eastAsia"/>
        </w:rPr>
        <w:lastRenderedPageBreak/>
        <w:t>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真如若是所遍知若非所遍知是为戏论，观法界乃至不思议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lastRenderedPageBreak/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善现，菩萨摩诃萨观极喜地若常若无常是为戏论，观离垢地、发光地、焰慧地、极难胜地、现前地、远行地、不动地、善慧地、法云地若常若无常是为戏论；观极喜地若乐若苦是为戏</w:t>
      </w:r>
      <w:r>
        <w:rPr>
          <w:rFonts w:hint="eastAsia"/>
        </w:rPr>
        <w:lastRenderedPageBreak/>
        <w:t>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一切智若常若无常是为戏论，观道相智、一切相智若常若无常是为戏论；观一切智若乐若苦是为戏论，观道相智、一切相智若乐若苦是为戏论；观一切智若我若无我是为戏论，观道相智、一切相智若我若无我是为戏论；观一切智若净若不净是为戏论，观道相智、一切相智若净若不净是为戏论；观一切智若寂静若不寂静是为戏论，观道相智、一切</w:t>
      </w:r>
      <w:r>
        <w:rPr>
          <w:rFonts w:hint="eastAsia"/>
        </w:rPr>
        <w:lastRenderedPageBreak/>
        <w:t>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Pr="005B5D2C" w:rsidRDefault="008B31C9" w:rsidP="008B31C9"/>
    <w:p w:rsidR="008B31C9" w:rsidRPr="005B5D2C" w:rsidRDefault="008B31C9" w:rsidP="008B31C9">
      <w:r>
        <w:rPr>
          <w:rFonts w:hint="eastAsia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Default="008B31C9" w:rsidP="008B31C9"/>
    <w:p w:rsidR="008B31C9" w:rsidRPr="005B5D2C" w:rsidRDefault="008B31C9" w:rsidP="008B31C9">
      <w:r>
        <w:rPr>
          <w:rFonts w:hint="eastAsia"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Default="008B31C9" w:rsidP="008B31C9"/>
    <w:p w:rsidR="008B31C9" w:rsidRDefault="008B31C9" w:rsidP="008B31C9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若作是念：‘苦圣谛应遍知’，是为戏论；‘集圣谛应永断’，是为戏论；‘灭圣谛应作证’，是为戏论；‘道圣谛应修习’，是为戏论。’善现，菩萨摩诃萨若作是念：‘应修四静虑’，是为戏论；‘应修四无量、四无色定’，是为戏论。’善现，菩萨摩诃萨若作是念：‘应修四念住’，是为戏论；‘应修四正断、四神足、五根、五力、七等觉支、八圣道支’，是为戏论。’善现，菩萨摩诃萨若作是念：‘应修空解脱门’，是为戏论；‘应修无相、无愿解脱门’，是为戏论。’善现，菩萨摩诃萨若作是念：‘应修八解脱’，是为戏论；‘应修八胜处、九次第定、十遍处’，是为戏论。’善现，菩萨摩诃萨若作是念：‘应修五眼’，是为戏论；‘应修六神通’，是为戏论。’善现，菩萨摩诃萨若作是念：‘应超预流果’，是为戏论；‘应超一来、不还、阿罗汉果、独觉菩提’，是为戏论。’善现，菩萨摩诃萨若作是念：‘应行布施波罗蜜多’，是为戏论；‘应行净戒、安忍、精进、静虑、般若波罗蜜多’，是为戏论。’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善现，菩萨摩诃萨若作是念：‘应住真如’，是为戏论；‘应住法界、法性、不虚妄性、不变异性、平等性、离生性、法定、法住、实际、虚空界、不思议界’，是为戏论。’善现，菩萨摩诃萨若作是念：‘应趣入菩萨正性离生’，是为戏论；‘应圆满菩萨十地正行’，是为戏论。’善现，菩萨摩诃萨若作是念：‘应成熟有情’，是为戏论；‘应严净佛土’，是为戏论。’善现，菩萨摩诃萨若作是念：‘应起佛十力’，是为戏论；‘应起四无所畏、四无碍解、十八佛不共法’，是为戏论。’善现，菩萨摩诃萨若作是念：‘应起大慈’，是为戏论；‘应起大悲、大喜、大舍’，是为戏论。’善现，菩萨摩诃萨若作是念：‘应起无忘失法’，是为戏论；‘应起恒住舍性’，是为戏论。’善现，菩萨摩诃萨若作是念：‘应起一切智’，是为戏论；‘应起道相智、一切相智’，是为戏</w:t>
      </w:r>
      <w:r>
        <w:rPr>
          <w:rFonts w:hint="eastAsia"/>
        </w:rPr>
        <w:lastRenderedPageBreak/>
        <w:t>论。’善现，菩萨摩诃萨若作是念：‘应起一切三摩地门’，是为戏论；‘应起一切陀罗尼门’，是为戏论。’善现，菩萨摩诃萨若作是念：‘应断一切烦恼习气相续’，是为戏论；‘应证诸佛无上正等菩提’，是为戏论。’善现，如是等类一切戏论，是为菩萨摩诃萨所有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B31C9" w:rsidRDefault="008B31C9" w:rsidP="008B31C9">
      <w:pPr>
        <w:rPr>
          <w:rFonts w:asciiTheme="minorEastAsia" w:hAnsiTheme="minorEastAsia"/>
          <w:szCs w:val="21"/>
        </w:rPr>
      </w:pPr>
    </w:p>
    <w:p w:rsidR="004E4415" w:rsidRDefault="00AE43EF">
      <w:r w:rsidRPr="00AE43EF">
        <w:rPr>
          <w:rFonts w:hint="eastAsia"/>
        </w:rPr>
        <w:t>善现，菩萨摩诃萨行深般若波罗蜜多时，应观如是等一切法及诸有情，皆不可戏论故不应戏论。何以故？善现，以一切法有性不能戏论，有性无性不能戏论，无性有性不能戏论，无性无性不能戏论。有性离有无性法不可得，若能戏论、若所戏论，若戏论处，都无所有。——乾隆大藏经第</w:t>
      </w:r>
      <w:r w:rsidRPr="00AE43EF">
        <w:rPr>
          <w:rFonts w:hint="eastAsia"/>
        </w:rPr>
        <w:t>1</w:t>
      </w:r>
      <w:r w:rsidRPr="00AE43EF">
        <w:rPr>
          <w:rFonts w:hint="eastAsia"/>
        </w:rPr>
        <w:t>部《大般若波罗蜜多经》第</w:t>
      </w:r>
      <w:r w:rsidRPr="00AE43EF">
        <w:rPr>
          <w:rFonts w:hint="eastAsia"/>
        </w:rPr>
        <w:t>369</w:t>
      </w:r>
      <w:r w:rsidRPr="00AE43EF">
        <w:rPr>
          <w:rFonts w:hint="eastAsia"/>
        </w:rPr>
        <w:t>卷</w:t>
      </w:r>
    </w:p>
    <w:p w:rsidR="00AE43EF" w:rsidRDefault="00AE43EF"/>
    <w:p w:rsidR="008D0227" w:rsidRDefault="008D0227">
      <w:r w:rsidRPr="008D0227">
        <w:rPr>
          <w:rFonts w:hint="eastAsia"/>
        </w:rPr>
        <w:t>佛告善现：“菩萨摩诃萨自住无戏论般若波罗蜜多，亦劝有情修习如是无戏论慧，常不舍离亦复如是，虽有所为而无一实。何以故？善现，诸法性空皆如幻故。”……佛告善现：“菩萨摩诃萨普于十方各如殑伽沙等诸佛世界自现其身，随类安住六波罗蜜多，亦劝有情令其安住，乃至证得无上菩提常不舍离亦复如是，虽有所为而无一实。何以故？善现，诸法性空皆如幻故。”……佛告善现：“菩萨摩诃萨以应一切智智心，大悲为上首，用无所得而为方便，安立无量、无数、无边有情于六波罗蜜多，乃至安立无量、无数、无边有情于无上菩提亦复如是，虽有所为而无一实。何以故？善现，诸法性空皆如幻故。”——乾隆大藏经第</w:t>
      </w:r>
      <w:r w:rsidRPr="008D0227">
        <w:rPr>
          <w:rFonts w:hint="eastAsia"/>
        </w:rPr>
        <w:t>1</w:t>
      </w:r>
      <w:r w:rsidRPr="008D0227">
        <w:rPr>
          <w:rFonts w:hint="eastAsia"/>
        </w:rPr>
        <w:t>部《大般若波罗蜜多经》第</w:t>
      </w:r>
      <w:r w:rsidRPr="008D0227">
        <w:rPr>
          <w:rFonts w:hint="eastAsia"/>
        </w:rPr>
        <w:t>49</w:t>
      </w:r>
      <w:r w:rsidRPr="008D0227">
        <w:rPr>
          <w:rFonts w:hint="eastAsia"/>
        </w:rPr>
        <w:t>卷</w:t>
      </w:r>
    </w:p>
    <w:p w:rsidR="00DB0490" w:rsidRDefault="00DB0490"/>
    <w:p w:rsidR="00DB0490" w:rsidRPr="00DB0490" w:rsidRDefault="00DB0490"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佛告善现：“如是，如是，如汝所说，真法界中无一切种种分别戏论。”——乾隆大藏经第1部《大般若波罗蜜多经》第385卷</w:t>
      </w:r>
    </w:p>
    <w:sectPr w:rsidR="00DB0490" w:rsidRPr="00DB0490" w:rsidSect="00C700B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469" w:rsidRDefault="00904469" w:rsidP="008B31C9">
      <w:r>
        <w:separator/>
      </w:r>
    </w:p>
  </w:endnote>
  <w:endnote w:type="continuationSeparator" w:id="1">
    <w:p w:rsidR="00904469" w:rsidRDefault="00904469" w:rsidP="008B31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469" w:rsidRDefault="00904469" w:rsidP="008B31C9">
      <w:r>
        <w:separator/>
      </w:r>
    </w:p>
  </w:footnote>
  <w:footnote w:type="continuationSeparator" w:id="1">
    <w:p w:rsidR="00904469" w:rsidRDefault="00904469" w:rsidP="008B31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31C9"/>
    <w:rsid w:val="00382362"/>
    <w:rsid w:val="003C68B7"/>
    <w:rsid w:val="004E4415"/>
    <w:rsid w:val="005E51E8"/>
    <w:rsid w:val="008B31C9"/>
    <w:rsid w:val="008D0227"/>
    <w:rsid w:val="00904469"/>
    <w:rsid w:val="009A46D5"/>
    <w:rsid w:val="00AE43EF"/>
    <w:rsid w:val="00C700B8"/>
    <w:rsid w:val="00C96A51"/>
    <w:rsid w:val="00DB0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31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31C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31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31C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1435</Words>
  <Characters>8184</Characters>
  <Application>Microsoft Office Word</Application>
  <DocSecurity>0</DocSecurity>
  <Lines>68</Lines>
  <Paragraphs>19</Paragraphs>
  <ScaleCrop>false</ScaleCrop>
  <Company>2012</Company>
  <LinksUpToDate>false</LinksUpToDate>
  <CharactersWithSpaces>9600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6</cp:revision>
  <dcterms:created xsi:type="dcterms:W3CDTF">2021-12-12T06:58:00Z</dcterms:created>
  <dcterms:modified xsi:type="dcterms:W3CDTF">2021-12-16T05:59:00Z</dcterms:modified>
</cp:coreProperties>
</file>