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D9" w:rsidRPr="00C12F8B" w:rsidRDefault="000D1BD9" w:rsidP="003D190F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》第11卷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复次，善现，若菩萨摩诃萨作此观时，复兴是念：‘我当以无所得为方便，为诸有情说一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切法常无常相不可得、乐苦相不可得、我无我相不可得、净不净相不可得、空不空相不可得、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/>
          <w:color w:val="000000" w:themeColor="text1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》第56卷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C12F8B" w:rsidRDefault="00C12F8B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C12F8B" w:rsidRDefault="00C12F8B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C12F8B" w:rsidRDefault="00C12F8B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C12F8B" w:rsidRDefault="00C12F8B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C12F8B" w:rsidRPr="00C12F8B" w:rsidRDefault="00C12F8B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421FD1" w:rsidRPr="00C12F8B" w:rsidRDefault="00421FD1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421FD1" w:rsidRPr="00C12F8B" w:rsidRDefault="00421FD1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3D190F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0D1BD9" w:rsidRPr="00C12F8B" w:rsidRDefault="000D1BD9" w:rsidP="000D1BD9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复次，善现，前际色不可得，后际色不可得，中际色不可得，三世平等中色亦不可得。所以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善现，平等中过去、未来、现在受、想、行、识皆不可得。何以故？平等中平等性尚不可得，何况平等中有过去、未来、现在受、想、行、识可得？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》第63卷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 w:rsidRPr="00C12F8B">
        <w:rPr>
          <w:rFonts w:asciiTheme="minorEastAsia" w:hAnsiTheme="minorEastAsia"/>
          <w:color w:val="000000" w:themeColor="text1"/>
          <w:szCs w:val="21"/>
        </w:rPr>
        <w:t>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——乾隆大藏经第1部《大般若波罗蜜多经》第303卷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深理中，甚深般若波罗蜜多尚无所有不可得，况有真如乃至不思议界可得示现？——乾隆大藏经第1部《大般若波罗蜜多经》第305卷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如是般若波罗蜜多甚深理中，不示现菩萨十地。何以故？善现，如是般若波罗蜜多甚深理中，甚深般若波罗蜜多尚无所有不可得，况有菩萨十地可得示现？——乾隆大藏经第1部《大般若波罗蜜多经》第305卷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——乾隆大藏经第1部《大般若波罗蜜多经》第305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——乾隆大藏经第1部《大般若波罗蜜多经》第305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lastRenderedPageBreak/>
        <w:t>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者，谓无分别；无分别者，无颠倒故。若有分别，则有颠倒，彼等流故。”——乾隆大藏经第1部《大般若波罗蜜多经》第387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善现，本性空中，地界不可得，水、火、风、空、识界亦不可得。善现，本性空中，因缘不可得，等无间缘、所缘缘、增上缘亦不可得。善现，本性空中，从缘所生诸法皆不可得。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善现，本性空中，无明不可得，行、识、名色、六处、触、受、爱、取、有、生、老死愁</w:t>
      </w: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叹苦忧恼亦不可得。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善现，本性空中，布施波罗蜜多不可得，净戒、安忍、精进、静虑、般若波罗蜜多亦不可</w:t>
      </w: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善现，本性空中，内空不可得，外空、内外空、空空、大空、胜义空、有为空、无为空、</w:t>
      </w: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毕竟空、无际空、散空、无变异空、本性空、自相空、共相空、一切法空、不可得空、无性空、自性空、无性自性空亦不可得。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善现，本性空中，四念住不可得，四正断、四神足、五根、五力、七等觉支、八圣道支亦不</w:t>
      </w:r>
      <w:r w:rsidRPr="00C12F8B">
        <w:rPr>
          <w:rFonts w:hint="eastAsia"/>
          <w:color w:val="000000" w:themeColor="text1"/>
        </w:rPr>
        <w:lastRenderedPageBreak/>
        <w:t>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善现，本性空中，苦圣谛不可得，集、灭、道圣谛亦不可得。“善现，本性空中，四静虑不可得，四无量、四无色定亦不可得。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不共法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善现，本性空中，无忘失法不可得，恒住舍性亦不可得。善现，本性空中，一切智不可得，道相智、一切相智亦不可得。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善现，本性空中，色非色法不可得，有见无见、有对无对、有漏无漏、有为无为法亦不可</w:t>
      </w: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善现，本性空中，三十二大士相不可得，八十随好亦不可得。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</w:t>
      </w:r>
      <w:r w:rsidRPr="00C12F8B">
        <w:rPr>
          <w:rFonts w:hint="eastAsia"/>
          <w:color w:val="000000" w:themeColor="text1"/>
        </w:rPr>
        <w:lastRenderedPageBreak/>
        <w:t>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asciiTheme="minorEastAsia" w:hAnsiTheme="minorEastAsia" w:hint="eastAsia"/>
          <w:color w:val="000000" w:themeColor="text1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——乾隆大藏经第1部《大般若波罗蜜多经》第382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lastRenderedPageBreak/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舍利子，是不可取波罗蜜多即是无障波罗蜜多，如是无障波罗蜜多即是般若波罗蜜多，诸菩</w:t>
      </w:r>
      <w:r w:rsidRPr="00C12F8B">
        <w:rPr>
          <w:rFonts w:hint="eastAsia"/>
          <w:color w:val="000000" w:themeColor="text1"/>
        </w:rPr>
        <w:lastRenderedPageBreak/>
        <w:t>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lastRenderedPageBreak/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佛告善现：“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</w:t>
      </w:r>
      <w:r w:rsidRPr="00C12F8B">
        <w:rPr>
          <w:rFonts w:hint="eastAsia"/>
          <w:color w:val="000000" w:themeColor="text1"/>
        </w:rPr>
        <w:lastRenderedPageBreak/>
        <w:t>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C12F8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》第501卷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3D190F" w:rsidRDefault="000D1BD9" w:rsidP="003D190F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3D190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具寿善现白佛言：世尊，若一切法皆无所为、无所作，不应安立三乘差别，谓声闻乘、若独觉乘、若无上乘。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相智；执著预流果，亦执著一来、不还、阿罗汉果；执著独觉菩提；执著一切菩萨摩诃萨行；执著诸佛无上正等菩提。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</w:t>
      </w:r>
      <w:r w:rsidRPr="00C12F8B">
        <w:rPr>
          <w:rFonts w:hint="eastAsia"/>
          <w:color w:val="000000" w:themeColor="text1"/>
        </w:rPr>
        <w:lastRenderedPageBreak/>
        <w:t>念佛十力得佛十力，念四无所畏、四无碍解、大慈、大悲、大喜、大舍、十八佛不共法得四无所畏乃至十八佛不共法；念无忘失法得无忘失法，念恒住舍性得恒住舍性；念一切智得一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</w:t>
      </w:r>
      <w:r w:rsidRPr="00C12F8B">
        <w:rPr>
          <w:rFonts w:hint="eastAsia"/>
          <w:color w:val="000000" w:themeColor="text1"/>
        </w:rPr>
        <w:lastRenderedPageBreak/>
        <w:t>上正等菩提，脱诸有情生死众苦，令获究竟常乐涅槃。诸佛无上正等菩提实可得，我当决定证得无上正等菩提，脱诸有情生死众苦，令获究竟常乐涅槃。’若无上乘。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善现，是诸愚夫无闻异生，颠倒因缘作如是念，则为谤佛。何以故？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善现，佛以五眼求布施波罗蜜多尚不可得，求净戒、安忍、精进、静虑、般若波罗蜜多亦尚不可得；若有决定当得无上正等菩提，及脱有情生死众苦，令获究竟常乐涅槃，无有是处。</w:t>
      </w: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善现，佛以五眼求苦圣谛尚不可得，求集、灭、道圣谛亦尚不可得；若有决定当得无上正等菩提，及脱有情生死众苦，令获究竟常乐涅槃，无有是处。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善现，佛以五眼求四静虑尚不可得，求四无量、四无色定亦尚不可得；若有决定当得无上正等菩提，及脱有情生死众苦，令获究竟常乐涅槃，无有是处。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善现，佛以五眼求五眼尚不可得，求六神通亦尚不可得；若有决定当得无上正等菩提，及脱有情生死众苦，令获究竟常乐涅槃，无有是处。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善现，佛以五眼求无忘失法尚不可得，求恒住舍性亦尚不可得；若有决定当得无上正等菩提，及脱有情生死众苦，令获究竟常乐涅槃，无有是处。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善现，佛以五眼求一切智尚不可得，求道相智、一切相智亦尚不可得；若有决定当得无上正等菩提，及脱有情生死众苦，令获究竟常乐涅槃，无有是处。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善现，佛以五眼求独觉菩提尚不可得；若有决定当得无上正等菩提，及脱有情生死众苦，令获究竟常乐涅槃，无有是处。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善现，佛以五眼求一切菩萨摩诃萨行尚不可得；若有决定当得无上正等菩提，及脱有情生死众苦，令获究竟常乐涅槃，无有是处。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善现，佛以五眼求诸佛无上正等菩提尚不可得；若有决定当得无上正等菩提，及脱有情生死众苦，令获究竟常乐涅槃，无有是处。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我为遣除彼虚妄执，依世俗说，不依胜义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rFonts w:asciiTheme="minorEastAsia" w:hAnsiTheme="minorEastAsia"/>
          <w:color w:val="000000" w:themeColor="text1"/>
          <w:szCs w:val="21"/>
        </w:rPr>
      </w:pPr>
      <w:r w:rsidRPr="00C12F8B">
        <w:rPr>
          <w:rFonts w:hint="eastAsia"/>
          <w:color w:val="000000" w:themeColor="text1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3D190F" w:rsidRDefault="000D1BD9" w:rsidP="003D190F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3D190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佛告须菩提：“般若波罗蜜不可说，檀那波罗蜜乃至一切法——若有为、若无为、若声闻法、若辟支佛法、若菩萨法、若佛法，亦不可说。”——乾隆大藏经第</w:t>
      </w:r>
      <w:r w:rsidRPr="00C12F8B">
        <w:rPr>
          <w:rFonts w:hint="eastAsia"/>
          <w:color w:val="000000" w:themeColor="text1"/>
        </w:rPr>
        <w:t>3</w:t>
      </w:r>
      <w:r w:rsidRPr="00C12F8B">
        <w:rPr>
          <w:rFonts w:hint="eastAsia"/>
          <w:color w:val="000000" w:themeColor="text1"/>
        </w:rPr>
        <w:t>部《</w:t>
      </w:r>
      <w:r w:rsidRPr="00C12F8B">
        <w:rPr>
          <w:color w:val="000000" w:themeColor="text1"/>
        </w:rPr>
        <w:t>摩诃般若波罗蜜经</w:t>
      </w:r>
      <w:r w:rsidRPr="00C12F8B">
        <w:rPr>
          <w:rFonts w:hint="eastAsia"/>
          <w:color w:val="000000" w:themeColor="text1"/>
        </w:rPr>
        <w:t>》第</w:t>
      </w:r>
      <w:r w:rsidRPr="00C12F8B">
        <w:rPr>
          <w:rFonts w:hint="eastAsia"/>
          <w:color w:val="000000" w:themeColor="text1"/>
        </w:rPr>
        <w:t>23</w:t>
      </w:r>
      <w:r w:rsidRPr="00C12F8B">
        <w:rPr>
          <w:rFonts w:hint="eastAsia"/>
          <w:color w:val="000000" w:themeColor="text1"/>
        </w:rPr>
        <w:t>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佛告须菩提：“菩萨摩诃萨学般若波罗蜜时，应学色不增不减，乃至应学一切种智不增不减。”须菩提言：“世尊，云何色不增不减学，乃至一切种智不增不减学？”佛言：“不生不灭故学。”“世尊，云何名不生不灭学？”佛言：“不起不作诸行业若有若无故。”“世尊，云何名不起不作诸行业若有若无？”佛言：“观诸法自相空故。”“世尊，云何应观诸法自相空？”佛言：“应观色、色相空，应观受想行识、识相空，应观眼、眼相空乃至意色乃至法眼识界乃至意识界、意识界相空，应观内空、内空相空，乃至应观自相空、自相空相空，应观四禅、四禅相空，乃至灭受想定、灭受想定相空，应观四念处、四念处相空，乃至阿耨多罗三藐三菩提、阿耨多罗三藐三菩提相空。如是，须菩提，菩萨行般若波罗蜜时，应行诸法自相空。”“世尊，若色、色相空，乃至阿耨多罗三藐三菩提、阿耨多罗三藐三菩提相空，云何菩萨摩诃萨应行般若波罗蜜？”佛言：“不行是名行般若波罗蜜。”“世尊，云何不行是行般若波罗蜜？”佛言：“般若波罗蜜不可得故，菩萨不可得，行亦不可得，行者、行法、行处亦不可得故，是名菩萨摩诃萨行不行般若波罗蜜，一切诸戏论不可得故。”“世尊，若不行是菩萨摩诃萨行般若波罗蜜，初发意菩萨云何行般若波罗蜜？”“须菩提，菩萨从初发意以来，应学空无所得法，是菩萨用无所得法故布施、持戒、忍辱、精进、禅定，用无所得法故修智慧，乃至一切种智亦如是。”须菩提白佛言：“世尊，云何名有所得？云何名无所得？”佛告须菩提：“诸有二者是有所得，无有二者是无所得。”“世尊，何等是二有所得？何等是不二无所得？”佛言：“眼、色为二，乃至意、法为二，乃至阿耨多罗三藐三菩提、佛为二，是名为二。”“世尊，从有所得中无所得，从无所得中无所得？”佛言：“不从有所得中无所得，不从无所得中无所得。须菩提，有所得、无所得平等，是名无所得。如是，须菩提，菩萨摩诃萨于有所得、无所得平等法中应学。须菩提，菩萨摩诃萨如是学般若波罗蜜，是名无所得者，无有过失。”须菩提白佛言：“世尊，若菩萨行般若波罗蜜，不行有所得，不行无所得，云何从一地至一地得一切种智？”佛告须菩提：“菩萨摩诃萨行般若波罗蜜时，不住有所得中从一地至一地。何以故？有所得中住，不能从一地至一地。何以故？须菩提，无所得是般若波罗蜜相，无所得是阿耨多罗三藐三菩提相，无所得亦是行般若波罗蜜者相。须菩提，菩萨摩诃萨应如是行般若波罗蜜。”须菩提白佛言：“世尊，若般若波罗蜜不可得，阿耨多罗三藐三菩提亦不可得，行般若波罗蜜者亦不可得，云何菩萨摩诃萨分别诸法相——是色，是受、想、行、识乃至是阿耨多罗三藐三菩提？”佛告须菩提：“菩萨摩诃萨行般若波罗蜜时，不得色，不得受、想、行、识，乃至不得阿耨多罗三藐三菩提。”“世尊，若菩萨摩诃萨行般若波罗蜜，色不可得，乃至阿耨多罗三藐三菩提不可得，云何具足檀那波罗蜜乃至具足般若波罗蜜入菩萨法位中，入已净佛国土成就众生得一切种智，得一切种智已转法轮，作佛事度众生生死？”佛告须菩提：“菩萨摩诃萨不为色故行般若波罗蜜，乃至不为阿耨多罗三藐三菩提故行般若波罗蜜。”须菩提白佛言：“世尊，菩萨为何事故行般若波罗蜜？”佛言：“无所为故行般若波罗蜜。何以故？一切诸法无所为，无所作；般若波罗蜜亦无所为，无所作；阿耨多罗三藐三菩提亦无所为，无所作；菩萨亦无所为，无所作。如是，须菩提，菩萨摩诃萨应行般若波罗蜜，无所为，无所作。”须菩提白佛言：“世尊，若诸法无所为，无所作，不应分别有三乘——声闻、辟支佛、佛乘。”佛告须菩提：“诸法无所为、无所作中无有分别，有所为、有所作中有分别。何以故？凡夫愚人不闻圣法，著五受阴所谓色、受、想、行、识，著檀那波罗蜜，乃至著阿耨多罗三藐三菩提，是人念有是色、得是色，乃至念有是阿耨多罗三藐三菩提、</w:t>
      </w:r>
      <w:r w:rsidRPr="00C12F8B">
        <w:rPr>
          <w:rFonts w:hint="eastAsia"/>
          <w:color w:val="000000" w:themeColor="text1"/>
        </w:rPr>
        <w:lastRenderedPageBreak/>
        <w:t>得是阿耨多罗三藐三菩提。是菩萨作是念：‘我当得阿耨多罗三藐三菩提，我当度众生生死。’须菩提，我以五眼观，尚不得色乃至阿耨多罗三藐三菩提，何况是狂愚人无目而欲得阿耨多罗三藐三菩提度脱众生生死？”——乾隆大藏经第</w:t>
      </w:r>
      <w:r w:rsidRPr="00C12F8B">
        <w:rPr>
          <w:rFonts w:hint="eastAsia"/>
          <w:color w:val="000000" w:themeColor="text1"/>
        </w:rPr>
        <w:t>3</w:t>
      </w:r>
      <w:r w:rsidRPr="00C12F8B">
        <w:rPr>
          <w:rFonts w:hint="eastAsia"/>
          <w:color w:val="000000" w:themeColor="text1"/>
        </w:rPr>
        <w:t>部《</w:t>
      </w:r>
      <w:r w:rsidRPr="00C12F8B">
        <w:rPr>
          <w:color w:val="000000" w:themeColor="text1"/>
        </w:rPr>
        <w:t>摩诃般若波罗蜜经</w:t>
      </w:r>
      <w:r w:rsidRPr="00C12F8B">
        <w:rPr>
          <w:rFonts w:hint="eastAsia"/>
          <w:color w:val="000000" w:themeColor="text1"/>
        </w:rPr>
        <w:t>》第</w:t>
      </w:r>
      <w:r w:rsidRPr="00C12F8B">
        <w:rPr>
          <w:rFonts w:hint="eastAsia"/>
          <w:color w:val="000000" w:themeColor="text1"/>
        </w:rPr>
        <w:t>23</w:t>
      </w:r>
      <w:r w:rsidRPr="00C12F8B">
        <w:rPr>
          <w:rFonts w:hint="eastAsia"/>
          <w:color w:val="000000" w:themeColor="text1"/>
        </w:rPr>
        <w:t>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color w:val="000000" w:themeColor="text1"/>
        </w:rPr>
        <w:t>须菩提，菩萨摩诃萨行般若波罗蜜时，不得布施者、受者，皆不可得而行布施，不得戒而持戒，不得忍而行忍辱，不得精进而行精进，不得禅而行禅，不得智慧而行智慧，不得神通而行神通，不得四念处而行四念处，乃至不得八圣道分而行八圣道分，不得空三昧、无相无作三昧而行空、无相、无作三昧，不得众生而成就众生，不得净佛国土而净佛国土，不得诸佛法而得阿耨多罗三藐三菩提。如是，须菩提，菩萨摩诃萨应行无所得般若波罗蜜。菩萨摩诃萨行是无所得般若波罗蜜时，魔若魔天不能破坏。</w:t>
      </w:r>
      <w:r w:rsidRPr="00C12F8B">
        <w:rPr>
          <w:rFonts w:hint="eastAsia"/>
          <w:color w:val="000000" w:themeColor="text1"/>
        </w:rPr>
        <w:t>——乾隆大藏经第</w:t>
      </w:r>
      <w:r w:rsidRPr="00C12F8B">
        <w:rPr>
          <w:rFonts w:hint="eastAsia"/>
          <w:color w:val="000000" w:themeColor="text1"/>
        </w:rPr>
        <w:t>3</w:t>
      </w:r>
      <w:r w:rsidRPr="00C12F8B">
        <w:rPr>
          <w:rFonts w:hint="eastAsia"/>
          <w:color w:val="000000" w:themeColor="text1"/>
        </w:rPr>
        <w:t>部《</w:t>
      </w:r>
      <w:r w:rsidRPr="00C12F8B">
        <w:rPr>
          <w:color w:val="000000" w:themeColor="text1"/>
        </w:rPr>
        <w:t>摩诃般若波罗蜜经</w:t>
      </w:r>
      <w:r w:rsidRPr="00C12F8B">
        <w:rPr>
          <w:rFonts w:hint="eastAsia"/>
          <w:color w:val="000000" w:themeColor="text1"/>
        </w:rPr>
        <w:t>》第</w:t>
      </w:r>
      <w:r w:rsidRPr="00C12F8B">
        <w:rPr>
          <w:rFonts w:hint="eastAsia"/>
          <w:color w:val="000000" w:themeColor="text1"/>
        </w:rPr>
        <w:t>25</w:t>
      </w:r>
      <w:r w:rsidRPr="00C12F8B">
        <w:rPr>
          <w:rFonts w:hint="eastAsia"/>
          <w:color w:val="000000" w:themeColor="text1"/>
        </w:rPr>
        <w:t>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——乾隆大藏经第</w:t>
      </w:r>
      <w:r w:rsidRPr="00C12F8B">
        <w:rPr>
          <w:rFonts w:hint="eastAsia"/>
          <w:color w:val="000000" w:themeColor="text1"/>
        </w:rPr>
        <w:t>4</w:t>
      </w:r>
      <w:r w:rsidRPr="00C12F8B">
        <w:rPr>
          <w:rFonts w:hint="eastAsia"/>
          <w:color w:val="000000" w:themeColor="text1"/>
        </w:rPr>
        <w:t>部《光赞般若波罗蜜经》第</w:t>
      </w:r>
      <w:r w:rsidRPr="00C12F8B">
        <w:rPr>
          <w:rFonts w:hint="eastAsia"/>
          <w:color w:val="000000" w:themeColor="text1"/>
        </w:rPr>
        <w:t>10</w:t>
      </w:r>
      <w:r w:rsidRPr="00C12F8B">
        <w:rPr>
          <w:rFonts w:hint="eastAsia"/>
          <w:color w:val="000000" w:themeColor="text1"/>
        </w:rPr>
        <w:t>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</w:t>
      </w:r>
      <w:r w:rsidRPr="00C12F8B">
        <w:rPr>
          <w:rFonts w:hint="eastAsia"/>
          <w:color w:val="000000" w:themeColor="text1"/>
        </w:rPr>
        <w:lastRenderedPageBreak/>
        <w:t>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0D1BD9" w:rsidRPr="00C12F8B" w:rsidRDefault="000D1BD9" w:rsidP="000D1BD9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0D1BD9" w:rsidRPr="00C12F8B" w:rsidRDefault="000D1BD9" w:rsidP="000D1BD9">
      <w:pPr>
        <w:rPr>
          <w:color w:val="000000" w:themeColor="text1"/>
        </w:rPr>
      </w:pPr>
    </w:p>
    <w:p w:rsidR="00B03768" w:rsidRPr="00C12F8B" w:rsidRDefault="00BF4C55">
      <w:pPr>
        <w:rPr>
          <w:color w:val="000000" w:themeColor="text1"/>
        </w:rPr>
      </w:pPr>
      <w:r w:rsidRPr="00C12F8B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C12F8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sectPr w:rsidR="00B03768" w:rsidRPr="00C12F8B" w:rsidSect="00FC28D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38A" w:rsidRDefault="0097038A" w:rsidP="000D1BD9">
      <w:r>
        <w:separator/>
      </w:r>
    </w:p>
  </w:endnote>
  <w:endnote w:type="continuationSeparator" w:id="1">
    <w:p w:rsidR="0097038A" w:rsidRDefault="0097038A" w:rsidP="000D1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38A" w:rsidRDefault="0097038A" w:rsidP="000D1BD9">
      <w:r>
        <w:separator/>
      </w:r>
    </w:p>
  </w:footnote>
  <w:footnote w:type="continuationSeparator" w:id="1">
    <w:p w:rsidR="0097038A" w:rsidRDefault="0097038A" w:rsidP="000D1B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1BD9"/>
    <w:rsid w:val="000D1BD9"/>
    <w:rsid w:val="00290BF9"/>
    <w:rsid w:val="003D190F"/>
    <w:rsid w:val="00421FD1"/>
    <w:rsid w:val="006E6F23"/>
    <w:rsid w:val="007C1D26"/>
    <w:rsid w:val="0097038A"/>
    <w:rsid w:val="00AC2F62"/>
    <w:rsid w:val="00B03768"/>
    <w:rsid w:val="00B33DBB"/>
    <w:rsid w:val="00BF4C55"/>
    <w:rsid w:val="00C12F8B"/>
    <w:rsid w:val="00D0731B"/>
    <w:rsid w:val="00FC2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1B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1B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1B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1BD9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3D190F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3D190F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5311</Words>
  <Characters>30277</Characters>
  <Application>Microsoft Office Word</Application>
  <DocSecurity>0</DocSecurity>
  <Lines>252</Lines>
  <Paragraphs>71</Paragraphs>
  <ScaleCrop>false</ScaleCrop>
  <Company>2012</Company>
  <LinksUpToDate>false</LinksUpToDate>
  <CharactersWithSpaces>35517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7</cp:revision>
  <dcterms:created xsi:type="dcterms:W3CDTF">2021-12-14T10:56:00Z</dcterms:created>
  <dcterms:modified xsi:type="dcterms:W3CDTF">2021-12-16T08:21:00Z</dcterms:modified>
</cp:coreProperties>
</file>