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CD" w:rsidRPr="003317CD" w:rsidRDefault="003317CD" w:rsidP="005B0B2E">
      <w:pPr>
        <w:outlineLvl w:val="3"/>
        <w:rPr>
          <w:b/>
          <w:color w:val="000000" w:themeColor="text1"/>
        </w:rPr>
      </w:pPr>
      <w:r w:rsidRPr="003317CD">
        <w:rPr>
          <w:rFonts w:hint="eastAsia"/>
          <w:b/>
          <w:color w:val="000000" w:themeColor="text1"/>
        </w:rPr>
        <w:t>菩萨摩诃萨都无所行是行般若波罗蜜多</w:t>
      </w:r>
    </w:p>
    <w:p w:rsidR="003317CD" w:rsidRDefault="003317CD" w:rsidP="00751126">
      <w:pPr>
        <w:rPr>
          <w:color w:val="000000" w:themeColor="text1"/>
        </w:rPr>
      </w:pPr>
    </w:p>
    <w:p w:rsidR="00751126" w:rsidRPr="003317CD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  <w:r w:rsidRPr="003317CD">
        <w:rPr>
          <w:rFonts w:hint="eastAsia"/>
          <w:color w:val="000000" w:themeColor="text1"/>
        </w:rPr>
        <w:t>佛言：“善现，菩萨摩诃萨都无所行，是行般若波罗蜜多。”具寿善现白佛言：“世尊，何缘菩萨摩诃萨都无所行，是行般若波罗蜜多？”佛言：“善现，由此般若波罗蜜多不可得，菩萨摩诃萨亦不可得，行亦不可得，若能行者、若由此行、若所行处，皆不可得。是故，善现，菩萨摩诃萨都无所行是行般若波罗蜜多，以于其中一切戏论不可得故。”</w:t>
      </w:r>
      <w:r w:rsidRPr="003317C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751126" w:rsidRPr="003317CD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751126" w:rsidRPr="003317CD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  <w:r w:rsidRPr="003317CD">
        <w:rPr>
          <w:rFonts w:hint="eastAsia"/>
          <w:color w:val="000000" w:themeColor="text1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3317C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751126" w:rsidRPr="003317CD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751126" w:rsidRPr="003317CD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  <w:r w:rsidRPr="003317CD">
        <w:rPr>
          <w:rFonts w:hint="eastAsia"/>
          <w:color w:val="000000" w:themeColor="text1"/>
        </w:rPr>
        <w:t>佛告善现：“于意云何？若菩萨摩诃萨行深般若波罗蜜多时，为何所行？”善现对曰：“若菩萨摩诃萨行深般若波罗蜜多时，行胜义谛。此中现行及现行处俱无所有，能取、所取不可得故。”</w:t>
      </w:r>
      <w:r w:rsidRPr="003317C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——乾隆大藏经第1部《大般若波罗蜜多经》第450卷</w:t>
      </w:r>
    </w:p>
    <w:p w:rsidR="00751126" w:rsidRPr="003317CD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751126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  <w:r w:rsidRPr="003317CD">
        <w:rPr>
          <w:rFonts w:asciiTheme="minorEastAsia" w:hAnsiTheme="minorEastAsia" w:hint="eastAsia"/>
          <w:color w:val="000000" w:themeColor="text1"/>
          <w:szCs w:val="21"/>
        </w:rPr>
        <w:t>佛告善现：“诸菩萨摩诃萨行深般若波罗蜜多时，无所为故行深般若波罗蜜多。何以故？善现，一切法无为无作，甚深般若波罗蜜多亦无为无作，一切智智亦无为无作，诸菩萨摩诃萨亦无为无作。如是，善现，诸菩萨摩诃萨应以无为无作而为方便，行深般若波罗蜜多。”——乾隆大藏经第1部《大般若波罗蜜多经》第462卷</w:t>
      </w:r>
    </w:p>
    <w:p w:rsidR="00CE68E5" w:rsidRDefault="00CE68E5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CE68E5" w:rsidRDefault="00CE68E5" w:rsidP="00CE68E5">
      <w:pPr>
        <w:rPr>
          <w:rFonts w:asciiTheme="minorEastAsia" w:hAnsiTheme="minorEastAsia"/>
          <w:szCs w:val="21"/>
        </w:rPr>
      </w:pPr>
      <w:r w:rsidRPr="003F33E3">
        <w:rPr>
          <w:rFonts w:hint="eastAsia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742E67">
        <w:rPr>
          <w:rFonts w:hint="eastAsia"/>
        </w:rPr>
        <w:t>具寿善现复白佛言：“若菩萨摩诃萨都无所行是行深般若波罗蜜多，新学菩萨摩诃萨云何行深般若波罗蜜多？”佛告善现：“新学菩萨摩诃萨从初发心，应于一切法常学无所得；如是学已，用无所得而为方便，应修布施乃至般若波罗蜜多，广说乃至用无所得而为方便，应修一切智智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9C5435" w:rsidRPr="003317CD" w:rsidRDefault="009C5435">
      <w:pPr>
        <w:rPr>
          <w:color w:val="000000" w:themeColor="text1"/>
        </w:rPr>
      </w:pPr>
    </w:p>
    <w:p w:rsidR="00751126" w:rsidRPr="003317CD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  <w:r w:rsidRPr="003317CD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佛无上正等菩提无二行相，非二行相能证无上正等菩提。何以故？善现，菩提无二亦无分别。若于菩提行于二相有分别者，必不能证。善现，诸菩萨摩诃萨不于菩提行于二相，亦不分别，都无所住，发起无上正等觉心。诸菩萨摩诃萨于一切法不行二相，亦不分别，都无所行，则能趣证广大无上正等菩提。善现，诸菩萨摩诃萨所求无上正等菩提，非行二相而能证得。”——乾隆大藏经第1部《大般若波罗蜜多经》第390卷</w:t>
      </w:r>
    </w:p>
    <w:p w:rsidR="00751126" w:rsidRPr="003317CD" w:rsidRDefault="00751126">
      <w:pPr>
        <w:rPr>
          <w:rFonts w:asciiTheme="minorEastAsia" w:hAnsiTheme="minorEastAsia"/>
          <w:color w:val="000000" w:themeColor="text1"/>
          <w:szCs w:val="21"/>
        </w:rPr>
      </w:pPr>
    </w:p>
    <w:p w:rsidR="00751126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  <w:r w:rsidRPr="003317CD">
        <w:rPr>
          <w:color w:val="000000" w:themeColor="text1"/>
        </w:rPr>
        <w:t>复次，善现，诸菩萨摩诃萨所有菩提，非取故行、非舍故行。</w:t>
      </w:r>
      <w:r w:rsidRPr="003317CD">
        <w:rPr>
          <w:rFonts w:hint="eastAsia"/>
          <w:color w:val="000000" w:themeColor="text1"/>
        </w:rPr>
        <w:t>具寿善现白佛言：“世尊，若菩萨摩诃萨所有菩提，非取故行、非舍故行，诸菩萨摩诃萨所有菩提，当何处行？”佛告善现：“于意云何？诸佛化身所有菩提，当何处行？为取故行？为舍故行？”善现答言：“不也，世尊。不也，善逝。诸佛化身实无所有，如何可说所有菩提有所行处若取、若舍？”佛告善现：“于意云何？诸阿罗汉梦中菩提，当何处行？为取故行？为舍故行？”善现答言：“不也，</w:t>
      </w:r>
      <w:r w:rsidRPr="003317CD">
        <w:rPr>
          <w:rFonts w:hint="eastAsia"/>
          <w:color w:val="000000" w:themeColor="text1"/>
        </w:rPr>
        <w:lastRenderedPageBreak/>
        <w:t>世尊。不也，善逝。诸阿罗汉诸漏永尽，惛沉睡眠盖缠俱灭，毕竟无梦，云何当有梦中菩提有所行处若取、若舍？”佛言：“善现，诸菩萨摩诃萨修行般若波罗蜜多时，所有菩提亦复如是，非取故行、非舍故行，都无行处，本性空故。”</w:t>
      </w:r>
      <w:r w:rsidRPr="003317C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9D3513" w:rsidRDefault="009D3513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9D3513" w:rsidRDefault="009D3513" w:rsidP="009D3513">
      <w:pPr>
        <w:rPr>
          <w:rFonts w:asciiTheme="minorEastAsia" w:hAnsiTheme="minorEastAsia"/>
          <w:color w:val="000000" w:themeColor="text1"/>
          <w:szCs w:val="21"/>
        </w:rPr>
      </w:pPr>
      <w:r w:rsidRPr="003317CD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行深般若波罗蜜多时，于一切法善达实相？”佛言：“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于世间法，亦不行于出世间法；不行于有漏法，亦不行于无漏法；不行于有为法，亦不行于无为法；不行于道，亦不行于道果。善现，菩萨摩诃萨行深般若波罗蜜多时亦复如是，于一切法都无所行。是为善达诸法实相，谓于法性无所分别。”——乾隆大藏经第1部《大般若波罗蜜多经》第383卷</w:t>
      </w:r>
    </w:p>
    <w:p w:rsidR="00751126" w:rsidRPr="003317CD" w:rsidRDefault="00751126">
      <w:pPr>
        <w:rPr>
          <w:color w:val="000000" w:themeColor="text1"/>
        </w:rPr>
      </w:pPr>
    </w:p>
    <w:p w:rsidR="00751126" w:rsidRPr="003317CD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  <w:r w:rsidRPr="003317CD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</w:t>
      </w:r>
      <w:r w:rsidRPr="003317C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751126" w:rsidRPr="003317CD" w:rsidRDefault="00751126" w:rsidP="00751126">
      <w:pPr>
        <w:rPr>
          <w:color w:val="000000" w:themeColor="text1"/>
        </w:rPr>
      </w:pPr>
    </w:p>
    <w:p w:rsidR="00751126" w:rsidRPr="003317CD" w:rsidRDefault="00751126" w:rsidP="00751126">
      <w:pPr>
        <w:rPr>
          <w:rFonts w:asciiTheme="minorEastAsia" w:hAnsiTheme="minorEastAsia"/>
          <w:color w:val="000000" w:themeColor="text1"/>
          <w:szCs w:val="21"/>
        </w:rPr>
      </w:pPr>
      <w:r w:rsidRPr="003317CD">
        <w:rPr>
          <w:rFonts w:hint="eastAsia"/>
          <w:color w:val="000000" w:themeColor="text1"/>
        </w:rPr>
        <w:t>佛言：“不也，善现。诸菩萨摩诃萨所有菩提虽无行处，而诸菩萨摩诃萨要住布施、净戒、</w:t>
      </w:r>
      <w:r w:rsidRPr="003317CD">
        <w:rPr>
          <w:rFonts w:hint="eastAsia"/>
          <w:color w:val="000000" w:themeColor="text1"/>
        </w:rPr>
        <w:lastRenderedPageBreak/>
        <w:t>安忍、精进、静虑、般若波罗蜜多久修令满，要住内空、外空、内外空、空空、大空、胜义空、有为空、无为空、毕竟空、无际空、散空、无变异空、本性空、自相空、共相空、一切法空、不可得空、无性空、自性空、无性自性空久修令满，要住四念住、四正断、四神足、五根、五力、七等觉支、八圣道支久修令满，要住苦、集、灭、道圣谛久修令满，要住四静虑、四无量、四无色定久修令满，要住八解脱、八胜处、九次第定、十遍处久修令满，要住一切陀罗尼门、一切三摩地门久修令满，要住空解脱门、无相、无愿解脱门久修令满，要入菩萨正性离生，要住极喜地、离垢地、发光地、焰慧地、极难胜地、现前地、远行地、不动地、善慧地、法云地久修令满，要住五眼、六神通久修令满，要住佛十力、四无所畏、四无碍解、大慈、大悲、大喜、大舍、十八佛不共法久修令满，要住三十二大士相、八十随好久修令满，要住无忘失法、恒住舍性久修令满，要住一切智、道相智、一切相智久修令满，要住菩萨殊胜神通成熟有情、严净佛土久修令满，乃得无上正等菩提。善现，若菩萨摩诃萨修诸善根未极圆满，终不能得所求无上正等菩提。复次，善现，若菩萨摩诃萨欲得无上正等菩提，应住色本性空，应住受、想、行、识本性空；应住眼处本性空，应住耳、鼻、舌、身、意处本性空；应住色处本性空，应住声、香、味、触、法处本性空；应住眼界本性空，应住耳、鼻、舌、身、意界本性空；应住色界本性空，应住声、香、味、触、法界本性空；应住眼识界本性空，应住耳、鼻、舌、身、意识界本性空；应住眼触本性空，应住耳、鼻、舌、身、意触本性空；应住眼触为缘所生诸受本性空，应住耳、鼻、舌、身、意触为缘所生诸受本性空；应住地界本性空，应住水、火、风、空、识界本性空；应住因缘本性空，应住等无间缘、所缘缘、增上缘本性空；应住从缘所生诸法本性空；应住无明本性空，应住行、识、名色、六处、触、受、爱、取、有、生、老死愁叹苦忧恼本性空；应住布施波罗蜜多本性空，应住净戒、安忍、精进、静虑、般若波罗蜜多本性空；应住内空本性空，应住外空、内外空、空空、大空、胜义空、有为空、无为空、毕竟空、无际空、散空、无变异空、本性空、自相空、共相空、一切法空、不可得空、无性空、自性空、无性自性空本性空；应住四念住本性空，应住四正断、四神足、五根、五力、七等觉支、八圣道支本性空；应住苦圣谛本性空，应住集、灭、道圣谛本性空；应住四静虑本性空，应住四无量、四无色定本性空；应住八解脱本性空，应住八胜处、九次第定、十遍处本性空，应住陀罗尼门本性空，应住三摩地门本性空；应住空解脱门本性空，应住无相、无愿解脱门本性空；应住极喜地本性空，应住离垢地、发光地、焰慧地、极难胜地、现前地、远行地、不动地、善慧地、法云地本性空；应住五眼本性空，应住六神通本性空；应住佛十力本性空，应住四无所畏、四无碍解、大慈、大悲、大喜、大舍、十八佛不共法本性空；应住三十二大士相本性空，应住八十随好本性空；应住无忘失法本性空，应住恒住舍性本性空；应住一切智本性空，应住道相智、一切相智本性空；应住预流果本性空，应住一来、不还、阿罗汉果、独觉菩提本性空；应住一切菩萨摩诃萨行本性空，应住诸佛无上正等菩提本性空；应住一切法本性空，应住一切有情本性空，修诸功德令圆满已，便证无上正等菩提。善现，是诸法本性空，及有情本性空，最极寂静，无有少法能增能减、能生能灭、能断能常、能染能净、能得果能现观。</w:t>
      </w:r>
      <w:r w:rsidRPr="003317C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751126" w:rsidRPr="003317CD" w:rsidRDefault="00751126">
      <w:pPr>
        <w:rPr>
          <w:color w:val="000000" w:themeColor="text1"/>
        </w:rPr>
      </w:pPr>
    </w:p>
    <w:p w:rsidR="00307769" w:rsidRDefault="00307769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307769" w:rsidRDefault="00307769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307769" w:rsidRDefault="00307769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307769" w:rsidRDefault="00307769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307769" w:rsidRDefault="00307769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307769" w:rsidRDefault="00307769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307769" w:rsidRDefault="00307769" w:rsidP="00751126">
      <w:pPr>
        <w:rPr>
          <w:rFonts w:asciiTheme="minorEastAsia" w:hAnsiTheme="minorEastAsia"/>
          <w:color w:val="000000" w:themeColor="text1"/>
          <w:szCs w:val="21"/>
        </w:rPr>
      </w:pPr>
    </w:p>
    <w:p w:rsidR="00307769" w:rsidRPr="00307769" w:rsidRDefault="00307769" w:rsidP="005B0B2E">
      <w:pPr>
        <w:outlineLvl w:val="3"/>
        <w:rPr>
          <w:b/>
          <w:color w:val="000000" w:themeColor="text1"/>
        </w:rPr>
      </w:pPr>
      <w:r w:rsidRPr="00307769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虽有所为而无一实</w:t>
      </w:r>
    </w:p>
    <w:p w:rsidR="00751126" w:rsidRDefault="00751126">
      <w:pPr>
        <w:rPr>
          <w:color w:val="000000" w:themeColor="text1"/>
        </w:rPr>
      </w:pPr>
    </w:p>
    <w:p w:rsidR="00307769" w:rsidRPr="00307769" w:rsidRDefault="00307769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菩萨摩诃萨擐如是等诸功德铠，放大光明，变动大地，拔济无量世界有情三恶趣苦，令生天人见佛闻法亦复如是，虽有所为而无一实。何以故？善现，诸法性空皆如幻故。”……佛告善现：“菩萨摩诃萨安住布施波罗蜜多，或化世界如吠琉璃，或化自身为轮王等，随有情类所须施与，及为宣说六波罗蜜多相应之法亦复如是，虽有所为而无一实。何以故？善现，诸法性空皆如幻故。”……佛告善现：“菩萨摩诃萨为有情故，生转轮王家绍转轮王位，安立无量百千俱胝那庾多有情于十善业道，或复安立无量百千俱胝那庾多有情于四静虑乃至一切相智亦复如是，虽有所为而无一实。何以故？善现，诸法性空皆如幻故。”……佛告善现：“菩萨摩诃萨擐安忍铠，自住安忍波罗蜜多，亦劝无量百千俱胝那庾多有情，令住安忍波罗蜜多，常不舍离亦复如是，虽有所为而无一实。何以故？善现，诸法性空皆如幻故。”……佛告善现：“菩萨摩诃萨以应一切智智心，身心精进，断诸恶法修诸善法，亦劝有情修习如是身心精进，常不舍离亦复如是，虽有所为而无一实。何以故？善现，诸法性空皆如幻故。”……佛告善现：“菩萨摩诃萨于一切法住平等定，亦劝有情修习如是平等静虑，常不舍离亦复如是，虽有所为而无一实。何以故？善现，诸法性空皆如幻故。”……佛告善现：“菩萨摩诃萨自住无戏论般若波罗蜜多，亦劝有情修习如是无戏论慧，常不舍离亦复如是，虽有所为而无一实。何以故？善现，诸法性空皆如幻故。”……佛告善现：“菩萨摩诃萨普于十方各如殑伽沙等诸佛世界自现其身，随类安住六波罗蜜多，亦劝有情令其安住，乃至证得无上菩提常不舍离亦复如是，虽有所为而无一实。何以故？善现，诸法性空皆如幻故。”……佛告善现：“菩萨摩诃萨以应一切智智心，大悲为上首，用无所得而为方便，安立无量、无数、无边有情于六波罗蜜多，乃至安立无量、无数、无边有情于无上菩提亦复如是，虽有所为而无一实。何以故？善现，诸法性空皆如幻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》第49卷</w:t>
      </w:r>
    </w:p>
    <w:sectPr w:rsidR="00307769" w:rsidRPr="00307769" w:rsidSect="009C543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1D13" w:rsidRDefault="00451D13" w:rsidP="00751126">
      <w:r>
        <w:separator/>
      </w:r>
    </w:p>
  </w:endnote>
  <w:endnote w:type="continuationSeparator" w:id="1">
    <w:p w:rsidR="00451D13" w:rsidRDefault="00451D13" w:rsidP="00751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1D13" w:rsidRDefault="00451D13" w:rsidP="00751126">
      <w:r>
        <w:separator/>
      </w:r>
    </w:p>
  </w:footnote>
  <w:footnote w:type="continuationSeparator" w:id="1">
    <w:p w:rsidR="00451D13" w:rsidRDefault="00451D13" w:rsidP="00751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1126"/>
    <w:rsid w:val="002226E9"/>
    <w:rsid w:val="002B017B"/>
    <w:rsid w:val="00307769"/>
    <w:rsid w:val="003317CD"/>
    <w:rsid w:val="00360B14"/>
    <w:rsid w:val="00451D13"/>
    <w:rsid w:val="004A2899"/>
    <w:rsid w:val="004C6488"/>
    <w:rsid w:val="005B0B2E"/>
    <w:rsid w:val="006028AC"/>
    <w:rsid w:val="006113E7"/>
    <w:rsid w:val="00751126"/>
    <w:rsid w:val="00822707"/>
    <w:rsid w:val="009C5435"/>
    <w:rsid w:val="009D3513"/>
    <w:rsid w:val="00C27A67"/>
    <w:rsid w:val="00CE6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1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511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511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511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51126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5B0B2E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5B0B2E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776</Words>
  <Characters>4427</Characters>
  <Application>Microsoft Office Word</Application>
  <DocSecurity>0</DocSecurity>
  <Lines>36</Lines>
  <Paragraphs>10</Paragraphs>
  <ScaleCrop>false</ScaleCrop>
  <Company>2012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7</cp:revision>
  <dcterms:created xsi:type="dcterms:W3CDTF">2021-12-12T06:55:00Z</dcterms:created>
  <dcterms:modified xsi:type="dcterms:W3CDTF">2021-12-16T08:20:00Z</dcterms:modified>
</cp:coreProperties>
</file>