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FBC" w:rsidRPr="00DF1807" w:rsidRDefault="00AD6FBC" w:rsidP="00DF1807">
      <w:pPr>
        <w:outlineLvl w:val="2"/>
        <w:rPr>
          <w:b/>
          <w:color w:val="000000" w:themeColor="text1"/>
        </w:rPr>
      </w:pPr>
      <w:r w:rsidRPr="00DF1807">
        <w:rPr>
          <w:rFonts w:hint="eastAsia"/>
          <w:b/>
          <w:color w:val="000000" w:themeColor="text1"/>
        </w:rPr>
        <w:t>懈怠菩萨</w:t>
      </w: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若菩萨摩诃萨思惟劫数而作分限，精勤勇猛修菩提行，求证无上正等菩提，当知名为懈怠菩萨。若菩萨摩诃萨作是思惟：‘设经无量无边大劫，精进勇猛修菩提行，方证无上正等菩提，我定不应心生退屈，勤求无上正等菩提。’当知名为精进菩萨安住精进波罗蜜多，修行精进波罗蜜多，令速圆满远离生死，疾能证得一切智智，与诸有情作大饶益。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590</w:t>
      </w:r>
      <w:r w:rsidRPr="00DF1807">
        <w:rPr>
          <w:rFonts w:hint="eastAsia"/>
          <w:color w:val="000000" w:themeColor="text1"/>
        </w:rPr>
        <w:t>卷</w:t>
      </w: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  <w:r w:rsidRPr="004E215E">
        <w:rPr>
          <w:color w:val="000000" w:themeColor="text1"/>
        </w:rPr>
        <w:t>若菩萨摩诃萨思惟劫数而作分限，虽极勇猛，常勤修学布施、净戒、安忍、精进、静虑、般若波罗蜜多，而亦名为懈怠菩萨。若菩萨摩诃萨作是思惟：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设经无量无边大劫，最极勇猛，常勤修学布施、净戒、安忍、精进、静虑、般若波罗蜜多乃得圆满，方证无上正等菩提，我定不应心生退屈。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当知名为精进菩萨安住精进波罗蜜多，疾能证得一切智智。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590</w:t>
      </w:r>
      <w:r w:rsidRPr="00DF1807">
        <w:rPr>
          <w:rFonts w:hint="eastAsia"/>
          <w:color w:val="000000" w:themeColor="text1"/>
        </w:rPr>
        <w:t>卷</w:t>
      </w: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  <w:r w:rsidRPr="004E215E">
        <w:rPr>
          <w:color w:val="000000" w:themeColor="text1"/>
        </w:rPr>
        <w:t>若菩萨摩诃萨作如是念：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诸法皆空，我今何为发起精进波罗蜜多？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当知名为懈怠菩萨。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若菩萨摩诃萨作如是念：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生死无际，我岂能令皆得灭度？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当知名为懈怠菩萨。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590</w:t>
      </w:r>
      <w:r w:rsidRPr="00DF1807">
        <w:rPr>
          <w:rFonts w:hint="eastAsia"/>
          <w:color w:val="000000" w:themeColor="text1"/>
        </w:rPr>
        <w:t>卷</w:t>
      </w: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FE7F6E" w:rsidRPr="00DF1807" w:rsidRDefault="00FE7F6E" w:rsidP="00DF1807">
      <w:pPr>
        <w:outlineLvl w:val="2"/>
        <w:rPr>
          <w:b/>
          <w:color w:val="000000" w:themeColor="text1"/>
        </w:rPr>
      </w:pPr>
      <w:r w:rsidRPr="00DF1807">
        <w:rPr>
          <w:rFonts w:hint="eastAsia"/>
          <w:b/>
          <w:color w:val="000000" w:themeColor="text1"/>
        </w:rPr>
        <w:lastRenderedPageBreak/>
        <w:t>菩萨魔事</w:t>
      </w:r>
      <w:r w:rsidR="00AD6FBC" w:rsidRPr="00DF1807">
        <w:rPr>
          <w:rFonts w:hint="eastAsia"/>
          <w:b/>
          <w:color w:val="000000" w:themeColor="text1"/>
        </w:rPr>
        <w:t>（退堕二乘）</w:t>
      </w:r>
    </w:p>
    <w:p w:rsidR="00FE7F6E" w:rsidRPr="00DF1807" w:rsidRDefault="00FE7F6E" w:rsidP="00DF1807">
      <w:pPr>
        <w:rPr>
          <w:color w:val="000000" w:themeColor="text1"/>
        </w:rPr>
      </w:pPr>
    </w:p>
    <w:p w:rsidR="00FE7F6E" w:rsidRPr="00DF1807" w:rsidRDefault="00FE7F6E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——乾隆大藏经第</w:t>
      </w:r>
      <w:r w:rsidRPr="00DF1807">
        <w:rPr>
          <w:rFonts w:hint="eastAsia"/>
          <w:color w:val="000000" w:themeColor="text1"/>
        </w:rPr>
        <w:t>9</w:t>
      </w:r>
      <w:r w:rsidRPr="00DF1807">
        <w:rPr>
          <w:rFonts w:hint="eastAsia"/>
          <w:color w:val="000000" w:themeColor="text1"/>
        </w:rPr>
        <w:t>部《胜天王般若波罗蜜经》第</w:t>
      </w:r>
      <w:r w:rsidRPr="00DF1807">
        <w:rPr>
          <w:rFonts w:hint="eastAsia"/>
          <w:color w:val="000000" w:themeColor="text1"/>
        </w:rPr>
        <w:t>6</w:t>
      </w:r>
      <w:r w:rsidRPr="00DF1807">
        <w:rPr>
          <w:rFonts w:hint="eastAsia"/>
          <w:color w:val="000000" w:themeColor="text1"/>
        </w:rPr>
        <w:t>卷</w:t>
      </w:r>
    </w:p>
    <w:p w:rsidR="00FE7F6E" w:rsidRDefault="00FE7F6E" w:rsidP="00DF1807">
      <w:pPr>
        <w:rPr>
          <w:color w:val="000000" w:themeColor="text1"/>
        </w:rPr>
      </w:pPr>
    </w:p>
    <w:p w:rsidR="00FE7F6E" w:rsidRPr="00DF1807" w:rsidRDefault="00FE7F6E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复次，须菩提，若书读诵说般若波罗蜜时，有人来说三恶道苦，地狱中有如是苦，畜生饿鬼中有如是苦，不如于是身尽苦取涅槃，何用更生受是诸苦？如是，须菩提，菩萨当知亦为魔事。——乾隆大藏经第</w:t>
      </w:r>
      <w:r w:rsidRPr="00DF1807">
        <w:rPr>
          <w:rFonts w:hint="eastAsia"/>
          <w:color w:val="000000" w:themeColor="text1"/>
        </w:rPr>
        <w:t>6</w:t>
      </w:r>
      <w:r w:rsidRPr="00DF1807">
        <w:rPr>
          <w:rFonts w:hint="eastAsia"/>
          <w:color w:val="000000" w:themeColor="text1"/>
        </w:rPr>
        <w:t>部《小品般若波罗蜜经》第</w:t>
      </w:r>
      <w:r w:rsidRPr="00DF1807">
        <w:rPr>
          <w:rFonts w:hint="eastAsia"/>
          <w:color w:val="000000" w:themeColor="text1"/>
        </w:rPr>
        <w:t>4</w:t>
      </w:r>
      <w:r w:rsidRPr="00DF1807">
        <w:rPr>
          <w:rFonts w:hint="eastAsia"/>
          <w:color w:val="000000" w:themeColor="text1"/>
        </w:rPr>
        <w:t>卷</w:t>
      </w:r>
    </w:p>
    <w:p w:rsidR="00FE7F6E" w:rsidRPr="00DF1807" w:rsidRDefault="00FE7F6E" w:rsidP="00DF1807">
      <w:pPr>
        <w:rPr>
          <w:color w:val="000000" w:themeColor="text1"/>
        </w:rPr>
      </w:pPr>
    </w:p>
    <w:p w:rsidR="00FE7F6E" w:rsidRPr="00DF1807" w:rsidRDefault="00FE7F6E" w:rsidP="00DF1807">
      <w:pPr>
        <w:rPr>
          <w:color w:val="000000" w:themeColor="text1"/>
        </w:rPr>
      </w:pPr>
      <w:r w:rsidRPr="00DF1807">
        <w:rPr>
          <w:color w:val="000000" w:themeColor="text1"/>
        </w:rPr>
        <w:t>复次，须菩提，若书读诵说般若波罗蜜时，若有人来赞叹天上快乐，欲界中有极妙五欲快乐，色界中有禅定快乐，无色界中有寂灭定乐，是三界乐，皆无常、苦、空、坏败之相，汝于是身，可取须陀洹果、斯陀含果、阿那含果、阿罗汉果，不须更受后身，菩萨当知亦为魔事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6</w:t>
      </w:r>
      <w:r w:rsidRPr="00DF1807">
        <w:rPr>
          <w:rFonts w:hint="eastAsia"/>
          <w:color w:val="000000" w:themeColor="text1"/>
        </w:rPr>
        <w:t>部《小品般若波罗蜜经》第</w:t>
      </w:r>
      <w:r w:rsidRPr="00DF1807">
        <w:rPr>
          <w:rFonts w:hint="eastAsia"/>
          <w:color w:val="000000" w:themeColor="text1"/>
        </w:rPr>
        <w:t>4</w:t>
      </w:r>
      <w:r w:rsidRPr="00DF1807">
        <w:rPr>
          <w:rFonts w:hint="eastAsia"/>
          <w:color w:val="000000" w:themeColor="text1"/>
        </w:rPr>
        <w:t>卷</w:t>
      </w:r>
    </w:p>
    <w:p w:rsidR="005245B8" w:rsidRPr="00DF1807" w:rsidRDefault="005245B8" w:rsidP="00DF1807">
      <w:pPr>
        <w:rPr>
          <w:color w:val="000000" w:themeColor="text1"/>
        </w:rPr>
      </w:pPr>
    </w:p>
    <w:p w:rsidR="005245B8" w:rsidRPr="00DF1807" w:rsidRDefault="005245B8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复次，须菩提，声闻、辟支佛所应行经，是菩萨摩诃萨魔事应当觉知，知已远离之。——乾隆大藏经第</w:t>
      </w:r>
      <w:r w:rsidRPr="00DF1807">
        <w:rPr>
          <w:rFonts w:hint="eastAsia"/>
          <w:color w:val="000000" w:themeColor="text1"/>
        </w:rPr>
        <w:t>3</w:t>
      </w:r>
      <w:r w:rsidRPr="00DF1807">
        <w:rPr>
          <w:rFonts w:hint="eastAsia"/>
          <w:color w:val="000000" w:themeColor="text1"/>
        </w:rPr>
        <w:t>部《摩诃般若波罗蜜经》第</w:t>
      </w:r>
      <w:r w:rsidRPr="00DF1807">
        <w:rPr>
          <w:rFonts w:hint="eastAsia"/>
          <w:color w:val="000000" w:themeColor="text1"/>
        </w:rPr>
        <w:t>16</w:t>
      </w:r>
      <w:r w:rsidRPr="00DF1807">
        <w:rPr>
          <w:rFonts w:hint="eastAsia"/>
          <w:color w:val="000000" w:themeColor="text1"/>
        </w:rPr>
        <w:t>卷</w:t>
      </w:r>
    </w:p>
    <w:p w:rsidR="00FE7F6E" w:rsidRPr="00DF1807" w:rsidRDefault="00FE7F6E" w:rsidP="00DF1807">
      <w:pPr>
        <w:rPr>
          <w:color w:val="000000" w:themeColor="text1"/>
        </w:rPr>
      </w:pPr>
    </w:p>
    <w:p w:rsidR="00FE7F6E" w:rsidRPr="00DF1807" w:rsidRDefault="00FE7F6E" w:rsidP="00DF1807">
      <w:pPr>
        <w:rPr>
          <w:color w:val="000000" w:themeColor="text1"/>
        </w:rPr>
      </w:pPr>
      <w:r w:rsidRPr="00DF1807">
        <w:rPr>
          <w:color w:val="000000" w:themeColor="text1"/>
        </w:rPr>
        <w:t>复次，须菩提，复有魔事，若菩萨行深般若波罗蜜，即证实际取声闻果。如是，须菩提，菩萨当知亦为魔事。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6</w:t>
      </w:r>
      <w:r w:rsidRPr="00DF1807">
        <w:rPr>
          <w:rFonts w:hint="eastAsia"/>
          <w:color w:val="000000" w:themeColor="text1"/>
        </w:rPr>
        <w:t>部《小品般若波罗蜜经》第</w:t>
      </w:r>
      <w:r w:rsidRPr="00DF1807">
        <w:rPr>
          <w:rFonts w:hint="eastAsia"/>
          <w:color w:val="000000" w:themeColor="text1"/>
        </w:rPr>
        <w:t>4</w:t>
      </w:r>
      <w:r w:rsidRPr="00DF1807">
        <w:rPr>
          <w:rFonts w:hint="eastAsia"/>
          <w:color w:val="000000" w:themeColor="text1"/>
        </w:rPr>
        <w:t>卷</w:t>
      </w:r>
    </w:p>
    <w:p w:rsidR="00FE7F6E" w:rsidRPr="00DF1807" w:rsidRDefault="00FE7F6E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outlineLvl w:val="2"/>
        <w:rPr>
          <w:b/>
          <w:color w:val="000000" w:themeColor="text1"/>
        </w:rPr>
      </w:pPr>
      <w:r w:rsidRPr="00DF1807">
        <w:rPr>
          <w:rFonts w:hint="eastAsia"/>
          <w:b/>
          <w:color w:val="000000" w:themeColor="text1"/>
        </w:rPr>
        <w:lastRenderedPageBreak/>
        <w:t>弃舍一切智智根本甚深般若波罗蜜多终不能得佛菩提</w:t>
      </w: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善现，住菩萨乘诸善男子、善女人等，弃舍般若波罗蜜多甚深经典，求学余经，当知是为菩萨魔事。何以故？善现，是善男子、善女人等，弃舍一切智智根本甚深般若波罗蜜多，而攀枝叶诸余经典，终不能得大菩提故。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303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509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“当来之世有行菩萨道者，得深般若波罗蜜反弃舍去，更学声闻、辟支佛经法。于意云何？是菩萨为黠不？”须菩提言：“为不黠。”佛言：“是菩萨当觉魔事。”——乾隆大藏经第</w:t>
      </w:r>
      <w:r w:rsidRPr="00DF1807">
        <w:rPr>
          <w:rFonts w:hint="eastAsia"/>
          <w:color w:val="000000" w:themeColor="text1"/>
        </w:rPr>
        <w:t>2</w:t>
      </w:r>
      <w:r w:rsidRPr="00DF1807">
        <w:rPr>
          <w:rFonts w:hint="eastAsia"/>
          <w:color w:val="000000" w:themeColor="text1"/>
        </w:rPr>
        <w:t>部《放光般若波罗蜜经》第</w:t>
      </w:r>
      <w:r w:rsidRPr="00DF1807">
        <w:rPr>
          <w:rFonts w:hint="eastAsia"/>
          <w:color w:val="000000" w:themeColor="text1"/>
        </w:rPr>
        <w:t>15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佛言：“当来世有求佛道善男子、善女人亦如是，得深般若波罗蜜弃舍去，取声闻、辟支佛所应行经，当知是亦菩萨摩诃萨魔事</w:t>
      </w:r>
      <w:r w:rsidRPr="00DF1807">
        <w:rPr>
          <w:rFonts w:hint="eastAsia"/>
          <w:color w:val="000000" w:themeColor="text1"/>
        </w:rPr>
        <w:t>.</w:t>
      </w:r>
      <w:r w:rsidRPr="00DF1807">
        <w:rPr>
          <w:rFonts w:hint="eastAsia"/>
          <w:color w:val="000000" w:themeColor="text1"/>
        </w:rPr>
        <w:t>……”——乾隆大藏经第</w:t>
      </w:r>
      <w:r w:rsidRPr="00DF1807">
        <w:rPr>
          <w:rFonts w:hint="eastAsia"/>
          <w:color w:val="000000" w:themeColor="text1"/>
        </w:rPr>
        <w:t>3</w:t>
      </w:r>
      <w:r w:rsidRPr="00DF1807">
        <w:rPr>
          <w:rFonts w:hint="eastAsia"/>
          <w:color w:val="000000" w:themeColor="text1"/>
        </w:rPr>
        <w:t>部《摩诃般若波罗蜜经》第</w:t>
      </w:r>
      <w:r w:rsidRPr="00DF1807">
        <w:rPr>
          <w:rFonts w:hint="eastAsia"/>
          <w:color w:val="000000" w:themeColor="text1"/>
        </w:rPr>
        <w:t>15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佛言：“善现，于当来世有菩萨乘诸善男子、善女人等，弃舍一切佛法根本甚深般若波罗蜜多，求学二乘相应经典亦复如是，当知是为菩萨魔事。——乾隆大藏经第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303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复次须菩提。若有住菩萨乘者。不能于此般若波罗蜜多法中求一切智智。而返于彼声闻缘觉法中。修习趣求一切智智者。应当觉知是为魔事。——乾隆大藏经第</w:t>
      </w:r>
      <w:r w:rsidRPr="00DF1807">
        <w:rPr>
          <w:rFonts w:hint="eastAsia"/>
          <w:color w:val="000000" w:themeColor="text1"/>
        </w:rPr>
        <w:t>922</w:t>
      </w:r>
      <w:r w:rsidRPr="00DF1807">
        <w:rPr>
          <w:rFonts w:hint="eastAsia"/>
          <w:color w:val="000000" w:themeColor="text1"/>
        </w:rPr>
        <w:t>部《佛母出生三法藏般若波罗蜜多经》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须菩提，诸经不能至萨婆若者，菩萨舍般若波罗蜜而读诵之，是菩萨则为舍本而取枝叶。何以故？是菩萨因般若波罗蜜，能成就世间、出世间法；学般若波罗蜜，能学世间、出世间法。若舍般若波罗蜜，菩萨当知是为魔事。——乾隆大藏经第</w:t>
      </w:r>
      <w:r w:rsidRPr="00DF1807">
        <w:rPr>
          <w:rFonts w:hint="eastAsia"/>
          <w:color w:val="000000" w:themeColor="text1"/>
        </w:rPr>
        <w:t>6</w:t>
      </w:r>
      <w:r w:rsidRPr="00DF1807">
        <w:rPr>
          <w:rFonts w:hint="eastAsia"/>
          <w:color w:val="000000" w:themeColor="text1"/>
        </w:rPr>
        <w:t>部《小品般若波罗蜜经》第</w:t>
      </w:r>
      <w:r w:rsidRPr="00DF1807">
        <w:rPr>
          <w:rFonts w:hint="eastAsia"/>
          <w:color w:val="000000" w:themeColor="text1"/>
        </w:rPr>
        <w:t>4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须菩提，求佛道善男子、善女人书般若波罗蜜，乃至如说修行时，恶魔方便持诸余深经与是菩萨摩诃萨。有方便力者，不应贪著恶魔所与诸余深经。何以故？是经不能令人至萨婆若故。是中无方便菩萨摩诃萨闻是诸余深经，便舍深般若波罗蜜。须菩提，我是般若波罗蜜中广说诸菩萨摩诃萨方便道，诸菩萨摩诃萨应当从是中求。须菩提，今善男子、善女人求菩萨道舍是深般若波罗蜜，于魔所与声闻、辟支佛深经中求方便道，当知亦是菩萨魔事。——乾隆大藏经第</w:t>
      </w:r>
      <w:r w:rsidRPr="00DF1807">
        <w:rPr>
          <w:rFonts w:hint="eastAsia"/>
          <w:color w:val="000000" w:themeColor="text1"/>
        </w:rPr>
        <w:t>3</w:t>
      </w:r>
      <w:r w:rsidRPr="00DF1807">
        <w:rPr>
          <w:rFonts w:hint="eastAsia"/>
          <w:color w:val="000000" w:themeColor="text1"/>
        </w:rPr>
        <w:t>部《摩诃般若波罗蜜经》第</w:t>
      </w:r>
      <w:r w:rsidRPr="00DF1807">
        <w:rPr>
          <w:rFonts w:hint="eastAsia"/>
          <w:color w:val="000000" w:themeColor="text1"/>
        </w:rPr>
        <w:t>15</w:t>
      </w:r>
      <w:r w:rsidRPr="00DF1807">
        <w:rPr>
          <w:rFonts w:hint="eastAsia"/>
          <w:color w:val="000000" w:themeColor="text1"/>
        </w:rPr>
        <w:t>卷</w:t>
      </w:r>
    </w:p>
    <w:p w:rsidR="00FE7F6E" w:rsidRPr="00DF1807" w:rsidRDefault="00FE7F6E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善现，若菩萨摩诃萨弃舍能引一切智智甚深般若波罗蜜多相应经典，学不能引一切智智随顺二乘诸余经典，弃舍根本而攀枝叶，当知是为菩萨魔事。所以者何？甚深般若波罗蜜多相应经典，能生菩萨摩诃萨众世、出世间殊胜功德，由斯能引一切智智，有大势用，譬如树根；诸余经典无如是用，譬如枝叶无胜功能。若菩萨乘善男子等，修学如是甚深般若波罗蜜多相应经典，即为修学一切菩萨摩诃萨众世、出世间殊胜功德，速能引发一切智智。若菩</w:t>
      </w:r>
      <w:r w:rsidRPr="00DF1807">
        <w:rPr>
          <w:rFonts w:hint="eastAsia"/>
          <w:color w:val="000000" w:themeColor="text1"/>
        </w:rPr>
        <w:lastRenderedPageBreak/>
        <w:t>萨乘善男子等，弃舍如是甚深般若波罗蜜多相应经典，求学二乘相应经典，即为弃舍一切菩萨摩诃萨众世、出世间殊胜功德，终不能得一切智智。是菩萨乘善男子等，福慧狭少弃本求末，是故名为菩萨魔事。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546</w:t>
      </w:r>
      <w:r w:rsidRPr="00DF1807">
        <w:rPr>
          <w:rFonts w:hint="eastAsia"/>
          <w:color w:val="000000" w:themeColor="text1"/>
        </w:rPr>
        <w:t>卷</w:t>
      </w:r>
    </w:p>
    <w:p w:rsidR="00FE7F6E" w:rsidRPr="00DF1807" w:rsidRDefault="00FE7F6E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须菩提。若有人欲学欲成就世间出世间法。而不学般若波罗蜜多法门。返于声闻缘觉法中而生趣求。须菩提。若不学般若波罗蜜多法者。即不能成就世间出世间法。是人起颠倒慧。于此般若波罗蜜多法中。不能修习如实了知。弃舍根本取其枝叶。须菩提。如世有人饥行求食。弃舍其主而返于彼作务人所求索饮食。须菩提。未来世中所有退失菩萨法者。诸善男子善女人亦复如是。弃舍般若波罗蜜多一切智智根本法门。而返于彼声闻缘觉法中取其枝叶。须菩提。此因缘者。应当觉知是为魔事。何以故。是人少智少慧。谓此般若波罗蜜多法门。不能至彼一切智智。以是因缘而生弃舍。返谓声闻缘觉法门。即能成就一切智智。是故于中取其枝叶。须菩提。菩萨摩诃萨应当觉知。如是等相觉已远离。不应于中爱乐修学。如是学者非所相应。若有爱乐声闻缘觉法者即如是学。云何彼等如是学耶。须菩提。所谓声闻法中而但修习调伏我相。证得我空寂静涅盘。自谓已得究竟果法。不能于彼最上法中精进修行。亦复不能广为众生作大利益。是故菩萨摩诃萨不应如是学。云何名为菩萨学耶。须菩提。若菩萨摩诃萨所行所学。皆自安住如实法已。广修一切相应善根。普摄世间无量无边一切众生。悉令安住真如实际。一一证得最上涅盘。是即名为菩萨学法。——乾隆大藏经第</w:t>
      </w:r>
      <w:r w:rsidRPr="00DF1807">
        <w:rPr>
          <w:rFonts w:hint="eastAsia"/>
          <w:color w:val="000000" w:themeColor="text1"/>
        </w:rPr>
        <w:t>922</w:t>
      </w:r>
      <w:r w:rsidRPr="00DF1807">
        <w:rPr>
          <w:rFonts w:hint="eastAsia"/>
          <w:color w:val="000000" w:themeColor="text1"/>
        </w:rPr>
        <w:t>部《佛母出生三法藏般若波罗蜜多经》</w:t>
      </w:r>
    </w:p>
    <w:p w:rsidR="00FE7F6E" w:rsidRPr="00DF1807" w:rsidRDefault="00FE7F6E" w:rsidP="00DF1807">
      <w:pPr>
        <w:rPr>
          <w:color w:val="000000" w:themeColor="text1"/>
        </w:rPr>
      </w:pPr>
    </w:p>
    <w:p w:rsidR="00FE7F6E" w:rsidRPr="00DF1807" w:rsidRDefault="00FE7F6E" w:rsidP="00DF1807">
      <w:pPr>
        <w:rPr>
          <w:color w:val="000000" w:themeColor="text1"/>
        </w:rPr>
      </w:pPr>
    </w:p>
    <w:p w:rsidR="00FE7F6E" w:rsidRPr="00DF1807" w:rsidRDefault="00FE7F6E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5245B8" w:rsidRPr="00DF1807" w:rsidRDefault="005245B8" w:rsidP="00DF1807">
      <w:pPr>
        <w:rPr>
          <w:color w:val="000000" w:themeColor="text1"/>
        </w:rPr>
      </w:pPr>
    </w:p>
    <w:p w:rsidR="005245B8" w:rsidRPr="00DF1807" w:rsidRDefault="005245B8" w:rsidP="00DF1807">
      <w:pPr>
        <w:rPr>
          <w:color w:val="000000" w:themeColor="text1"/>
        </w:rPr>
      </w:pPr>
    </w:p>
    <w:p w:rsidR="001C47D3" w:rsidRPr="00DF1807" w:rsidRDefault="00AD6FBC" w:rsidP="00DF1807">
      <w:pPr>
        <w:outlineLvl w:val="2"/>
        <w:rPr>
          <w:b/>
          <w:color w:val="000000" w:themeColor="text1"/>
        </w:rPr>
      </w:pPr>
      <w:r w:rsidRPr="00DF1807">
        <w:rPr>
          <w:rFonts w:hint="eastAsia"/>
          <w:b/>
          <w:color w:val="000000" w:themeColor="text1"/>
        </w:rPr>
        <w:lastRenderedPageBreak/>
        <w:t>勤修般若波罗蜜多是名菩萨真远离行</w:t>
      </w:r>
    </w:p>
    <w:p w:rsidR="00AD6FBC" w:rsidRPr="00DF1807" w:rsidRDefault="00AD6FBC" w:rsidP="00DF1807">
      <w:pPr>
        <w:rPr>
          <w:color w:val="000000" w:themeColor="text1"/>
        </w:rPr>
      </w:pPr>
    </w:p>
    <w:p w:rsidR="001C47D3" w:rsidRPr="00DF1807" w:rsidRDefault="001C47D3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善现，有菩萨摩诃萨隐在山林、空泽、旷野，独居宴坐，修远离行。时有恶魔来到其所，恭敬赞叹远离功德，谓作是言：‘善哉！大士，能修如是远离之行。此远离行，一切如来、应、正等觉共所称赞，天帝释等诸天神仙皆共守护、供养尊重。应常住此，勿往余处。’善现，我不赞叹诸菩萨摩诃萨居阿练若、旷野、山林，宴坐思惟，修远离行。……佛言：“善现，诸菩萨摩诃萨若居山林、空泽、旷野、阿练若处，若居城邑、聚落、王都、喧杂之处，但能远离烦恼恶业，远离声闻、独觉作意，勤修般若波罗蜜多，及修诸余殊胜功德，是名菩萨真远离行。善现，此远离行，一切如来、应、正等觉共所称赞。此远离行，一切如来、应、正等觉共所开许。善现，此远离行，诸菩萨摩诃萨常应修学，若昼若夜应正思惟，精进修行此远离法，是名菩萨修远离行。善现，此远离行，不杂声闻、独觉作意，不杂一切烦恼恶业，离诸喧杂毕竟清净，令诸菩萨速证无上正等菩提，利乐有情穷未来际常无断尽。善现，恶魔所赞，隐在山林、空泽、旷野、阿练若处，远离卧具，独居宴坐，非诸菩萨胜远离行。何以故？善现，彼远离行犹有喧杂，谓彼或杂恶业烦恼，或杂声闻、独觉作意，于深般若波罗蜜多不能精勤信受修学，不能圆满一切智智。”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333</w:t>
      </w:r>
      <w:r w:rsidRPr="00DF1807">
        <w:rPr>
          <w:rFonts w:hint="eastAsia"/>
          <w:color w:val="000000" w:themeColor="text1"/>
        </w:rPr>
        <w:t>卷</w:t>
      </w:r>
    </w:p>
    <w:p w:rsidR="00AD6FBC" w:rsidRPr="00DF1807" w:rsidRDefault="00AD6FBC" w:rsidP="00DF1807">
      <w:pPr>
        <w:rPr>
          <w:color w:val="000000" w:themeColor="text1"/>
        </w:rPr>
      </w:pPr>
    </w:p>
    <w:p w:rsidR="00AD6FBC" w:rsidRPr="00DF1807" w:rsidRDefault="00AD6FBC" w:rsidP="00DF1807">
      <w:pPr>
        <w:rPr>
          <w:color w:val="000000" w:themeColor="text1"/>
        </w:rPr>
      </w:pPr>
    </w:p>
    <w:p w:rsidR="005245B8" w:rsidRPr="00DF1807" w:rsidRDefault="005245B8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</w:p>
    <w:p w:rsidR="005245B8" w:rsidRPr="00DF1807" w:rsidRDefault="004C2472" w:rsidP="00DF1807">
      <w:pPr>
        <w:outlineLvl w:val="2"/>
        <w:rPr>
          <w:b/>
          <w:color w:val="000000" w:themeColor="text1"/>
        </w:rPr>
      </w:pPr>
      <w:r w:rsidRPr="00DF1807">
        <w:rPr>
          <w:rFonts w:hint="eastAsia"/>
          <w:b/>
          <w:color w:val="000000" w:themeColor="text1"/>
        </w:rPr>
        <w:lastRenderedPageBreak/>
        <w:t>魔事</w:t>
      </w:r>
    </w:p>
    <w:p w:rsidR="001C47D3" w:rsidRPr="00DF1807" w:rsidRDefault="001C47D3" w:rsidP="00DF1807">
      <w:pPr>
        <w:rPr>
          <w:color w:val="000000" w:themeColor="text1"/>
        </w:rPr>
      </w:pPr>
    </w:p>
    <w:p w:rsidR="001C47D3" w:rsidRPr="00DF1807" w:rsidRDefault="001C47D3" w:rsidP="00DF180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庆喜，若菩萨摩诃萨与求声闻、独觉乘者，更相毁蔑、斗诤诽谤。尔时，恶魔见此事已便作是念：‘今此菩萨远离无上正等菩提，亲近地狱、傍生、鬼界。所以者何？更相毁蔑、斗诤诽谤，非菩提道，但是地狱、傍生、鬼界险恶趣道。’作是念已欢喜踊跃，令此菩萨威势转盛，使无量人增长恶业。是菩萨摩诃萨行深般若波罗蜜多时，便为恶魔之所扰乱。若菩萨摩诃萨与求声闻、独觉乘者，不相毁蔑、斗诤诽谤，方便化导令趣大乘，或令勤修自乘善法。是菩萨摩诃萨行深般若波罗蜜多时，不为恶魔之所扰乱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520</w:t>
      </w:r>
      <w:r w:rsidRPr="00DF1807">
        <w:rPr>
          <w:rFonts w:hint="eastAsia"/>
          <w:color w:val="000000" w:themeColor="text1"/>
        </w:rPr>
        <w:t>卷</w:t>
      </w:r>
    </w:p>
    <w:p w:rsidR="001C47D3" w:rsidRPr="00DF1807" w:rsidRDefault="001C47D3" w:rsidP="00DF1807">
      <w:pPr>
        <w:rPr>
          <w:color w:val="000000" w:themeColor="text1"/>
        </w:rPr>
      </w:pPr>
    </w:p>
    <w:p w:rsidR="005245B8" w:rsidRPr="00DF1807" w:rsidRDefault="005245B8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须菩提白佛言：“世尊，愚痴之人远离深般若波罗蜜为有几事？”佛言：“有四事。何等为四？一者、为魔所使；二者、不信不解，深法不爱不乐；三者、与恶知识相得，不应顺行，入于五阴，以是三事远离深法；四者、是愚痴人多行瞋恚，喜自贡高訾蔑他人。以是四事故，愚痴之人远离深般若波罗蜜。”——乾隆大藏经第</w:t>
      </w:r>
      <w:r w:rsidRPr="00DF1807">
        <w:rPr>
          <w:rFonts w:hint="eastAsia"/>
          <w:color w:val="000000" w:themeColor="text1"/>
        </w:rPr>
        <w:t>2</w:t>
      </w:r>
      <w:r w:rsidRPr="00DF1807">
        <w:rPr>
          <w:rFonts w:hint="eastAsia"/>
          <w:color w:val="000000" w:themeColor="text1"/>
        </w:rPr>
        <w:t>部《放光般若波罗蜜经》第</w:t>
      </w:r>
      <w:r w:rsidRPr="00DF1807">
        <w:rPr>
          <w:rFonts w:hint="eastAsia"/>
          <w:color w:val="000000" w:themeColor="text1"/>
        </w:rPr>
        <w:t>13</w:t>
      </w:r>
      <w:r w:rsidRPr="00DF1807">
        <w:rPr>
          <w:rFonts w:hint="eastAsia"/>
          <w:color w:val="000000" w:themeColor="text1"/>
        </w:rPr>
        <w:t>卷</w:t>
      </w:r>
    </w:p>
    <w:p w:rsidR="001C47D3" w:rsidRPr="00DF1807" w:rsidRDefault="001C47D3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复次，须菩提，恶魔化作无数百千万亿菩萨，行檀那波罗蜜、尸罗波罗蜜、羼提波罗蜜、毗梨耶波罗蜜、禅那波罗蜜、般若波罗蜜，指示善男子、善女人，善男子、善女人见已贪著，贪著故耗减萨婆若，不得书深般若波罗蜜乃至正忆念，当知是为魔事。何以故？是深般若波罗蜜中，无有色，无有受、想、行、识，乃至无阿耨多罗三藐三菩提。须菩提，是般若波罗蜜，若无有色乃至无阿耨多罗三藐三菩提，是中无佛、无声闻、无辟支佛、无菩萨。何以故？一切诸法自性空故。——乾隆大藏经第</w:t>
      </w:r>
      <w:r w:rsidRPr="00DF1807">
        <w:rPr>
          <w:rFonts w:hint="eastAsia"/>
          <w:color w:val="000000" w:themeColor="text1"/>
        </w:rPr>
        <w:t>3</w:t>
      </w:r>
      <w:r w:rsidRPr="00DF1807">
        <w:rPr>
          <w:rFonts w:hint="eastAsia"/>
          <w:color w:val="000000" w:themeColor="text1"/>
        </w:rPr>
        <w:t>部《摩诃般若波罗蜜经》第</w:t>
      </w:r>
      <w:r w:rsidRPr="00DF1807">
        <w:rPr>
          <w:rFonts w:hint="eastAsia"/>
          <w:color w:val="000000" w:themeColor="text1"/>
        </w:rPr>
        <w:t>16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4C2472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须菩提白佛言：“世尊，恶魔云何勤作方便，令人不得读诵修习般若波罗蜜？”“须菩提，恶魔诡诳诸人，作是言：‘此非真般若波罗蜜，我所有经是真般若波罗蜜。’须菩提，恶魔如是诡诳众人，未受记者，当于般若波罗蜜中生疑，疑因缘故，不得读诵修习般若波罗蜜。如是，须菩提，菩萨当知亦为魔事。”——乾隆大藏经第</w:t>
      </w:r>
      <w:r w:rsidRPr="00DF1807">
        <w:rPr>
          <w:rFonts w:hint="eastAsia"/>
          <w:color w:val="000000" w:themeColor="text1"/>
        </w:rPr>
        <w:t>6</w:t>
      </w:r>
      <w:r w:rsidRPr="00DF1807">
        <w:rPr>
          <w:rFonts w:hint="eastAsia"/>
          <w:color w:val="000000" w:themeColor="text1"/>
        </w:rPr>
        <w:t>部《小品般若波罗蜜经》第</w:t>
      </w:r>
      <w:r w:rsidRPr="00DF1807">
        <w:rPr>
          <w:rFonts w:hint="eastAsia"/>
          <w:color w:val="000000" w:themeColor="text1"/>
        </w:rPr>
        <w:t>4</w:t>
      </w:r>
      <w:r w:rsidRPr="00DF1807">
        <w:rPr>
          <w:rFonts w:hint="eastAsia"/>
          <w:color w:val="000000" w:themeColor="text1"/>
        </w:rPr>
        <w:t>卷</w:t>
      </w:r>
    </w:p>
    <w:p w:rsidR="004C2472" w:rsidRPr="00DF1807" w:rsidRDefault="004C2472" w:rsidP="00DF1807">
      <w:pPr>
        <w:rPr>
          <w:color w:val="000000" w:themeColor="text1"/>
        </w:rPr>
      </w:pPr>
    </w:p>
    <w:p w:rsidR="001C47D3" w:rsidRPr="00DF1807" w:rsidRDefault="004C2472" w:rsidP="00DF1807">
      <w:pPr>
        <w:rPr>
          <w:color w:val="000000" w:themeColor="text1"/>
        </w:rPr>
      </w:pPr>
      <w:r w:rsidRPr="00DF1807">
        <w:rPr>
          <w:rFonts w:hint="eastAsia"/>
          <w:color w:val="000000" w:themeColor="text1"/>
        </w:rPr>
        <w:t>佛言：“如是，如是，须菩提，新发大乘意善男子、善女人为魔所使，不种善根，不供养诸佛，不随善知识故，不书深般若波罗蜜，乃至不正忆念而作留难。是善男子、善女人少智少慧，心不乐大法，是故不能书是深般若波罗蜜乃至正忆念，魔事起故。须菩提，若善男子、善女人能书是深般若波罗蜜乃至正忆念时，魔事不起，能具足禅那波罗蜜乃至檀那波罗蜜，能具足四念处乃至一切种智。须菩提，当知佛力故，是善男子、善女人能书是深般若波罗蜜乃至正忆念，亦能具足禅那波罗蜜乃至檀那波罗蜜，具足内空乃至无法有法空，具足四念处乃至八圣道分、佛十力乃至一切种智。须菩提，十方现在无量无边阿僧祇诸佛，亦助是善男子、善女人，令得书是深般若波罗蜜乃至正忆念；十方阿毗跋致诸菩萨摩诃萨，亦拥护祐助是善男子、善女人，书深般若波罗蜜乃至正忆念。”——乾隆大藏经第</w:t>
      </w:r>
      <w:r w:rsidRPr="00DF1807">
        <w:rPr>
          <w:rFonts w:hint="eastAsia"/>
          <w:color w:val="000000" w:themeColor="text1"/>
        </w:rPr>
        <w:t>3</w:t>
      </w:r>
      <w:r w:rsidRPr="00DF1807">
        <w:rPr>
          <w:rFonts w:hint="eastAsia"/>
          <w:color w:val="000000" w:themeColor="text1"/>
        </w:rPr>
        <w:t>部《摩诃般若波罗蜜经》第</w:t>
      </w:r>
      <w:r w:rsidRPr="00DF1807">
        <w:rPr>
          <w:rFonts w:hint="eastAsia"/>
          <w:color w:val="000000" w:themeColor="text1"/>
        </w:rPr>
        <w:t>16</w:t>
      </w:r>
      <w:r w:rsidRPr="00DF1807">
        <w:rPr>
          <w:rFonts w:hint="eastAsia"/>
          <w:color w:val="000000" w:themeColor="text1"/>
        </w:rPr>
        <w:t>卷</w:t>
      </w: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outlineLvl w:val="2"/>
        <w:rPr>
          <w:b/>
          <w:color w:val="000000" w:themeColor="text1"/>
        </w:rPr>
      </w:pPr>
      <w:r w:rsidRPr="00DF1807">
        <w:rPr>
          <w:rFonts w:hint="eastAsia"/>
          <w:b/>
          <w:color w:val="000000" w:themeColor="text1"/>
        </w:rPr>
        <w:lastRenderedPageBreak/>
        <w:t>菩萨犯戒</w:t>
      </w: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584</w:t>
      </w:r>
      <w:r w:rsidRPr="00DF1807">
        <w:rPr>
          <w:rFonts w:hint="eastAsia"/>
          <w:color w:val="000000" w:themeColor="text1"/>
        </w:rPr>
        <w:t>卷</w:t>
      </w: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584</w:t>
      </w:r>
      <w:r w:rsidRPr="00DF1807">
        <w:rPr>
          <w:rFonts w:hint="eastAsia"/>
          <w:color w:val="000000" w:themeColor="text1"/>
        </w:rPr>
        <w:t>卷</w:t>
      </w:r>
    </w:p>
    <w:p w:rsidR="00E15F38" w:rsidRPr="000205CD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584</w:t>
      </w:r>
      <w:r w:rsidRPr="00DF1807">
        <w:rPr>
          <w:rFonts w:hint="eastAsia"/>
          <w:color w:val="000000" w:themeColor="text1"/>
        </w:rPr>
        <w:t>卷</w:t>
      </w:r>
    </w:p>
    <w:p w:rsidR="00E15F38" w:rsidRPr="000205CD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584</w:t>
      </w:r>
      <w:r w:rsidRPr="00DF1807">
        <w:rPr>
          <w:rFonts w:hint="eastAsia"/>
          <w:color w:val="000000" w:themeColor="text1"/>
        </w:rPr>
        <w:t>卷</w:t>
      </w: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584</w:t>
      </w:r>
      <w:r w:rsidRPr="00DF1807">
        <w:rPr>
          <w:rFonts w:hint="eastAsia"/>
          <w:color w:val="000000" w:themeColor="text1"/>
        </w:rPr>
        <w:t>卷</w:t>
      </w:r>
    </w:p>
    <w:p w:rsidR="00E15F38" w:rsidRPr="000205CD" w:rsidRDefault="00E15F38" w:rsidP="00DF1807">
      <w:pPr>
        <w:rPr>
          <w:color w:val="000000" w:themeColor="text1"/>
        </w:rPr>
      </w:pPr>
    </w:p>
    <w:p w:rsidR="00E15F38" w:rsidRPr="00DF1807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DF1807">
        <w:rPr>
          <w:rFonts w:hint="eastAsia"/>
          <w:color w:val="000000" w:themeColor="text1"/>
        </w:rPr>
        <w:t>——乾隆大藏经第</w:t>
      </w:r>
      <w:r w:rsidRPr="00DF1807">
        <w:rPr>
          <w:rFonts w:hint="eastAsia"/>
          <w:color w:val="000000" w:themeColor="text1"/>
        </w:rPr>
        <w:t>1</w:t>
      </w:r>
      <w:r w:rsidRPr="00DF1807">
        <w:rPr>
          <w:rFonts w:hint="eastAsia"/>
          <w:color w:val="000000" w:themeColor="text1"/>
        </w:rPr>
        <w:t>部《大般若波罗蜜多经》第</w:t>
      </w:r>
      <w:r w:rsidRPr="00DF1807">
        <w:rPr>
          <w:rFonts w:hint="eastAsia"/>
          <w:color w:val="000000" w:themeColor="text1"/>
        </w:rPr>
        <w:t>584</w:t>
      </w:r>
      <w:r w:rsidRPr="00DF1807">
        <w:rPr>
          <w:rFonts w:hint="eastAsia"/>
          <w:color w:val="000000" w:themeColor="text1"/>
        </w:rPr>
        <w:t>卷</w:t>
      </w: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0205CD" w:rsidRDefault="00E15F38" w:rsidP="00DF1807">
      <w:pPr>
        <w:rPr>
          <w:color w:val="000000" w:themeColor="text1"/>
        </w:rPr>
      </w:pPr>
      <w:r w:rsidRPr="000205CD">
        <w:rPr>
          <w:color w:val="000000" w:themeColor="text1"/>
        </w:rPr>
        <w:t>佛言。</w:t>
      </w:r>
      <w:r w:rsidRPr="000205CD">
        <w:rPr>
          <w:rFonts w:hint="eastAsia"/>
          <w:color w:val="000000" w:themeColor="text1"/>
        </w:rPr>
        <w:t>……</w:t>
      </w:r>
      <w:r w:rsidRPr="000205CD">
        <w:rPr>
          <w:color w:val="000000" w:themeColor="text1"/>
        </w:rPr>
        <w:t>优波离。菩萨摩诃萨于无量劫常处有中。心不生悔名菩萨戒净。非声闻戒净。以</w:t>
      </w:r>
      <w:r w:rsidRPr="000205CD">
        <w:rPr>
          <w:color w:val="000000" w:themeColor="text1"/>
        </w:rPr>
        <w:lastRenderedPageBreak/>
        <w:t>是义故。优波离。汝应宣说。声闻戒急菩萨戒缓。声闻戒塞菩萨戒开。声闻戒中应说因缘。菩萨戒中则不应说。优波离。菩萨之人随众生心非声闻也。是故菩萨于戒小缓声闻护急。优波离。菩萨若于晨朝犯戒。犹故应念阿耨多罗三藐三菩提。自知罪过昼夜三时皆应如是。是名菩萨戒。优波离。菩萨若时时犯不名破戒。声闻若时时犯。是名破戒。是名失戒。是名不得沙门道果。何以故。声闻之人为坏烦恼勤行精进不应毁犯。优波离。菩萨若于恒河沙等劫受五欲乐。亦不失于菩萨禁戒。不名破戒。不名失戒。不名不得菩提之果。优波离。菩萨不能于一世中尽诸烦恼。当以方便渐渐令尽。优波离。阿耨多罗三藐三菩提要须无上大庄严力。然后乃得非一世得。是故如来不说菩萨于生死中而生悔心。亦不宣说永断贪爱。为说喜法甚深法无疑法空法。闻是法已乐于生死。</w:t>
      </w:r>
      <w:r w:rsidRPr="000205CD">
        <w:rPr>
          <w:rFonts w:hint="eastAsia"/>
          <w:color w:val="000000" w:themeColor="text1"/>
        </w:rPr>
        <w:t>——乾隆大藏经第</w:t>
      </w:r>
      <w:r w:rsidRPr="000205CD">
        <w:rPr>
          <w:rFonts w:hint="eastAsia"/>
          <w:color w:val="000000" w:themeColor="text1"/>
        </w:rPr>
        <w:t>1080</w:t>
      </w:r>
      <w:r w:rsidRPr="000205CD">
        <w:rPr>
          <w:rFonts w:hint="eastAsia"/>
          <w:color w:val="000000" w:themeColor="text1"/>
        </w:rPr>
        <w:t>部《菩萨善戒经》</w:t>
      </w:r>
    </w:p>
    <w:p w:rsidR="00E15F38" w:rsidRPr="000205CD" w:rsidRDefault="00E15F38" w:rsidP="00DF1807">
      <w:pPr>
        <w:rPr>
          <w:color w:val="000000" w:themeColor="text1"/>
        </w:rPr>
      </w:pPr>
    </w:p>
    <w:p w:rsidR="00E15F38" w:rsidRPr="000205CD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优波离言。世尊。犯有三种。一者贪。二者瞋。三者痴。菩萨所犯何者为重。何者为轻。佛言。优波离。若诸菩萨犯如恒河沙等贪。如是菩萨不名毁戒。若犯一瞋因缘毁戒。是名破戒。何以故。优波离。瞋恚之心能舍众生。贪爱之心能护众生。若爱众生不名烦恼瞋舍众生名重烦恼。优波离。是故如来于经中说。贪结难断不名为重。瞋恚易断名之为重。优波离。难断非重。菩萨常有易断重者。乃至梦中尚不为之。优波离。愚痴菩萨无有方便怖畏犯爱。菩萨有智善知方便。怖畏犯瞋不畏犯爱。——乾隆大藏经第</w:t>
      </w:r>
      <w:r w:rsidRPr="000205CD">
        <w:rPr>
          <w:rFonts w:hint="eastAsia"/>
          <w:color w:val="000000" w:themeColor="text1"/>
        </w:rPr>
        <w:t>1080</w:t>
      </w:r>
      <w:r w:rsidRPr="000205CD">
        <w:rPr>
          <w:rFonts w:hint="eastAsia"/>
          <w:color w:val="000000" w:themeColor="text1"/>
        </w:rPr>
        <w:t>部《菩萨善戒经》</w:t>
      </w:r>
    </w:p>
    <w:p w:rsidR="00E15F38" w:rsidRPr="00DF1807" w:rsidRDefault="00E15F38" w:rsidP="00DF1807">
      <w:pPr>
        <w:rPr>
          <w:color w:val="000000" w:themeColor="text1"/>
        </w:rPr>
      </w:pPr>
    </w:p>
    <w:p w:rsidR="00E15F38" w:rsidRPr="000205CD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尔时，世尊告优波离：“汝今当知，声闻、菩萨学清净戒，所发心、所修行异。优波离，有声闻乘持清净戒，于菩萨乘名大破戒；有菩萨乘持清净戒，于声闻乘名大破戒。云何名为声闻乘人虽持净戒，于菩萨乘名大破戒？优波离，声闻乘人，乃至不应起于一念更受后身，是名声闻持清净戒，然于菩萨名大破戒。云何菩萨持清净戒，于声闻乘名大破戒？菩萨摩诃萨，修行大乘，能于无量阿僧祇劫，堪忍受身不生厌患，是名菩萨持清净戒，于声闻乘名大破戒。以是义故，为菩萨乘说不尽护戒，为声闻乘说尽护戒；为诸菩萨说开遮戒，为诸声闻说唯遮戒；为菩萨乘说深心戒，为声闻乘说次第戒。云何菩萨持不尽护戒，声闻乘者持尽护戒？菩萨乘人虽持净戒，于诸众生应当随顺，声闻乘人不应随顺，是故菩萨持不尽护戒，声闻乘人持尽护戒。云何名为菩萨持开遮戒，声闻乘人持唯遮戒？若诸菩萨于大乘中发趣修行，日初分时有所犯戒，于日中分不离一切智心，如是菩萨戒身不坏；若日中分有所犯戒，于日后分不离一切智心，如是菩萨戒身不坏；若日后分有所犯戒，于夜初分不离一切智心，如是菩萨戒身不坏；若夜初分有所犯戒，于夜中分不离一切智心，如是菩萨戒身不坏；若夜中分有所犯戒，于夜后分不离一切智心，如是菩萨戒身不坏；若夜后分有所犯戒，于日初分不离一切智心，如是菩萨戒身不坏。以是义故，菩萨乘人持开遮戒，设有所犯，不应失念妄生忧悔自恼其心；于声闻乘有所犯者，便为破坏声闻净戒。何以故？声闻持戒，断除烦恼如救头燃，所有志乐但求涅槃，以是义故，名声闻乘持唯遮戒。复次，优波离，云何菩萨持深入戒，声闻乘人持次第戒？菩萨乘人，于恒沙劫受五欲乐游戏自在，未曾舍离菩提之心，如是菩萨不名失戒。所以者何？菩萨善能守护安住菩提之心，乃至梦中一切结使不为其患；而是菩萨所有烦恼渐渐当尽，不应一生便尽诸结。声闻乘者，成熟善根如救头燃，乃至一念不喜受生。以是义故，大乘之人持深入戒，说有开遮，名不尽护；声闻乘人持次第戒，名曰唯遮，名为尽护。何以故？优波离，求大乘者，于阿耨多罗三藐三菩提，甚为难得，具大庄严乃能成就。是故菩萨虽于无量阿僧祇劫往来生死，终不生于厌离之心。以是义故，如来观察为大乘人不应一向说厌离法，不应一向说于速证涅槃之法，应当为说慈喜相应甚深微妙无染之法，远离忧悔无系著法，无障无碍性空之法。菩萨闻已，于生死中而无厌倦，决定圆满无上菩提。——乾隆大藏经第</w:t>
      </w:r>
      <w:r w:rsidRPr="000205CD">
        <w:rPr>
          <w:rFonts w:hint="eastAsia"/>
          <w:color w:val="000000" w:themeColor="text1"/>
        </w:rPr>
        <w:t>20</w:t>
      </w:r>
      <w:r w:rsidRPr="000205CD">
        <w:rPr>
          <w:rFonts w:hint="eastAsia"/>
          <w:color w:val="000000" w:themeColor="text1"/>
        </w:rPr>
        <w:t>部《大宝积经》第</w:t>
      </w:r>
      <w:r w:rsidRPr="000205CD">
        <w:rPr>
          <w:rFonts w:hint="eastAsia"/>
          <w:color w:val="000000" w:themeColor="text1"/>
        </w:rPr>
        <w:t>90</w:t>
      </w:r>
      <w:r w:rsidRPr="000205CD">
        <w:rPr>
          <w:rFonts w:hint="eastAsia"/>
          <w:color w:val="000000" w:themeColor="text1"/>
        </w:rPr>
        <w:t>卷</w:t>
      </w:r>
    </w:p>
    <w:p w:rsidR="00E15F38" w:rsidRPr="000205CD" w:rsidRDefault="00E15F38" w:rsidP="00DF1807">
      <w:pPr>
        <w:rPr>
          <w:color w:val="000000" w:themeColor="text1"/>
        </w:rPr>
      </w:pPr>
    </w:p>
    <w:p w:rsidR="00925DCD" w:rsidRPr="00DF1807" w:rsidRDefault="00E15F38" w:rsidP="00DF1807">
      <w:pPr>
        <w:rPr>
          <w:color w:val="000000" w:themeColor="text1"/>
        </w:rPr>
      </w:pPr>
      <w:r w:rsidRPr="000205CD">
        <w:rPr>
          <w:rFonts w:hint="eastAsia"/>
          <w:color w:val="000000" w:themeColor="text1"/>
        </w:rPr>
        <w:t>尔时，优波离白佛言：“世尊，若有菩萨贪心相应而犯于戒，或有菩萨瞋心相应而犯于戒，</w:t>
      </w:r>
      <w:r w:rsidRPr="000205CD">
        <w:rPr>
          <w:rFonts w:hint="eastAsia"/>
          <w:color w:val="000000" w:themeColor="text1"/>
        </w:rPr>
        <w:lastRenderedPageBreak/>
        <w:t>或有菩萨痴心相应而犯于戒。世尊，如是菩萨于三犯中何者为重？”尔时，世尊告优波离言：“若诸菩萨修行大乘如恒沙劫，贪心相应而犯戒者，其罪尚轻；若一瞋心而犯于戒，其罪甚重！何以故？因贪犯戒摄受众生，因瞋犯戒弃舍众生。优波离，所有诸结能摄众生，菩萨于此不应生畏；所有诸结能舍众生，菩萨于此应生怖畏。优波离，如佛所说，贪欲难舍为过微细，瞋恚易舍为过粗重，痴难舍离过复粗重。优波离，于烦恼中，若难舍离小犯之罪，是诸菩萨应当堪忍；若易舍离大犯之罪，如是烦恼，乃至梦中不应忍受。以是义故，大乘之人因贪犯戒，我说是人不名为犯；因瞋犯戒为大犯戒，名大过患，名大堕落，于佛法中是大留难。优波离，若诸菩萨于毗尼中无善方便，贪相应犯便生怖畏，瞋相应犯不生怖畏；若诸菩萨于毗尼中有善方便，贪相应犯不生怖畏，瞋相应犯生大怖畏。”——乾隆大藏经第</w:t>
      </w:r>
      <w:r w:rsidRPr="000205CD">
        <w:rPr>
          <w:rFonts w:hint="eastAsia"/>
          <w:color w:val="000000" w:themeColor="text1"/>
        </w:rPr>
        <w:t>20</w:t>
      </w:r>
      <w:r w:rsidRPr="000205CD">
        <w:rPr>
          <w:rFonts w:hint="eastAsia"/>
          <w:color w:val="000000" w:themeColor="text1"/>
        </w:rPr>
        <w:t>部《大宝积经》第</w:t>
      </w:r>
      <w:r w:rsidRPr="000205CD">
        <w:rPr>
          <w:rFonts w:hint="eastAsia"/>
          <w:color w:val="000000" w:themeColor="text1"/>
        </w:rPr>
        <w:t>90</w:t>
      </w:r>
      <w:r w:rsidRPr="000205CD">
        <w:rPr>
          <w:rFonts w:hint="eastAsia"/>
          <w:color w:val="000000" w:themeColor="text1"/>
        </w:rPr>
        <w:t>卷</w:t>
      </w:r>
    </w:p>
    <w:sectPr w:rsidR="00925DCD" w:rsidRPr="00DF1807" w:rsidSect="00E5421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78B" w:rsidRDefault="0081178B" w:rsidP="007A0544">
      <w:r>
        <w:separator/>
      </w:r>
    </w:p>
  </w:endnote>
  <w:endnote w:type="continuationSeparator" w:id="1">
    <w:p w:rsidR="0081178B" w:rsidRDefault="0081178B" w:rsidP="007A05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78B" w:rsidRDefault="0081178B" w:rsidP="007A0544">
      <w:r>
        <w:separator/>
      </w:r>
    </w:p>
  </w:footnote>
  <w:footnote w:type="continuationSeparator" w:id="1">
    <w:p w:rsidR="0081178B" w:rsidRDefault="0081178B" w:rsidP="007A05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0544"/>
    <w:rsid w:val="001C47D3"/>
    <w:rsid w:val="004C2472"/>
    <w:rsid w:val="005245B8"/>
    <w:rsid w:val="0054019A"/>
    <w:rsid w:val="00575ECF"/>
    <w:rsid w:val="007A0544"/>
    <w:rsid w:val="007E5A74"/>
    <w:rsid w:val="0081178B"/>
    <w:rsid w:val="008E6873"/>
    <w:rsid w:val="00925DCD"/>
    <w:rsid w:val="00955C23"/>
    <w:rsid w:val="00990DDA"/>
    <w:rsid w:val="00AD6FBC"/>
    <w:rsid w:val="00DF1807"/>
    <w:rsid w:val="00E15F38"/>
    <w:rsid w:val="00E54212"/>
    <w:rsid w:val="00EC6EA9"/>
    <w:rsid w:val="00FE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5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05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054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05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0544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7A0544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7A0544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1206</Words>
  <Characters>6878</Characters>
  <Application>Microsoft Office Word</Application>
  <DocSecurity>0</DocSecurity>
  <Lines>57</Lines>
  <Paragraphs>16</Paragraphs>
  <ScaleCrop>false</ScaleCrop>
  <Company>2012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12</cp:revision>
  <dcterms:created xsi:type="dcterms:W3CDTF">2021-12-15T04:43:00Z</dcterms:created>
  <dcterms:modified xsi:type="dcterms:W3CDTF">2021-12-16T08:11:00Z</dcterms:modified>
</cp:coreProperties>
</file>