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492" w:rsidRPr="00982DC7" w:rsidRDefault="003D4492" w:rsidP="000C345D">
      <w:pPr>
        <w:outlineLvl w:val="1"/>
        <w:rPr>
          <w:b/>
          <w:color w:val="000000" w:themeColor="text1"/>
        </w:rPr>
      </w:pPr>
      <w:r w:rsidRPr="00982DC7">
        <w:rPr>
          <w:rFonts w:hint="eastAsia"/>
          <w:b/>
          <w:color w:val="000000" w:themeColor="text1"/>
        </w:rPr>
        <w:t>二谛世俗谛胜义谛</w:t>
      </w:r>
    </w:p>
    <w:p w:rsidR="003D4492" w:rsidRPr="00982DC7" w:rsidRDefault="003D4492" w:rsidP="003D4492">
      <w:pPr>
        <w:rPr>
          <w:b/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菩萨摩诃萨谛善巧者，复有三种。何等为三？一者、世俗谛，二者、胜义谛，三者、相谛。舍利子，世俗谛者，当知乃至世间所有语言、文字、音声假说，如是等相名世俗谛。胜义谛者，所谓若于是处尚非心行，况复文字而能陈说？如是等法名胜义谛。相谛者，所谓诸相即是一相，如是一相即是无相，如是说者名为相谛。舍利子，菩萨摩诃萨，于世俗谛为众生故说无厌倦；胜义谛者，于中作证而无退堕；于彼相谛，深达本性，了知无相。舍利子，是名菩萨摩诃萨，为欲修行般若波罗蜜多故，精勤修学谛法善巧。——乾隆大藏经第</w:t>
      </w:r>
      <w:r w:rsidRPr="00982DC7">
        <w:rPr>
          <w:rFonts w:hint="eastAsia"/>
          <w:color w:val="000000" w:themeColor="text1"/>
        </w:rPr>
        <w:t>20</w:t>
      </w:r>
      <w:r w:rsidRPr="00982DC7">
        <w:rPr>
          <w:rFonts w:hint="eastAsia"/>
          <w:color w:val="000000" w:themeColor="text1"/>
        </w:rPr>
        <w:t>部《大宝积经》第</w:t>
      </w:r>
      <w:r w:rsidRPr="00982DC7">
        <w:rPr>
          <w:rFonts w:hint="eastAsia"/>
          <w:color w:val="000000" w:themeColor="text1"/>
        </w:rPr>
        <w:t>51</w:t>
      </w:r>
      <w:r w:rsidRPr="00982DC7">
        <w:rPr>
          <w:rFonts w:hint="eastAsia"/>
          <w:color w:val="000000" w:themeColor="text1"/>
        </w:rPr>
        <w:t>卷</w:t>
      </w:r>
    </w:p>
    <w:p w:rsidR="003D4492" w:rsidRPr="00982DC7" w:rsidRDefault="003D4492" w:rsidP="003D4492">
      <w:pPr>
        <w:rPr>
          <w:b/>
          <w:color w:val="000000" w:themeColor="text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佛告舍利子：“诸菩萨摩诃萨修行般若波罗蜜多时，于诸有情非有所得。何以故？舍利子，是菩萨摩诃萨修行般若波罗蜜多时，不见有情少实可得，唯有世俗假说有情。舍利子，是菩萨摩诃萨修行般若波罗蜜多时，安住二谛为诸有情宣说正法。何谓二谛？谓世俗谛及胜义谛。舍利子，虽二谛中有情不可得，有情施设亦不可得，而诸菩萨摩诃萨修行般若波罗蜜多，方便善巧为诸有情宣说法要；诸有情类闻是法已，于现法中尚不得我，何况当得所求果证？如是，舍利子，菩萨摩诃萨修行般若波罗蜜多，方便善巧虽为有情宣说正法，令修正行得所证果，而心于彼都无所得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道与涅槃俱无自性，佛何故说此是预流、此是一来、此是不还、此是阿罗汉、此是独觉、此是菩萨摩诃萨、此是如来应正等觉？”佛言：“善现，若预流、若一来、若不还、若阿罗汉、若独觉、若菩萨摩诃萨、若诸如来应正等觉，如是一切无为所显。”“世尊，无为法中，实有预流乃至如来、应、正等觉差别义不？”“不也，善现。”“世尊，若尔，何故佛说预流乃至如来、应、正等觉一切皆是无为所显？”“善现，我依世俗言说显示，不依胜义，非胜义中可有显示。何以故？善现，非胜义中有语言路、或分别慧，或复二种，然彼彼边断，立彼彼后际。”——乾隆大藏经第1部《大般若波罗蜜多经》第363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asciiTheme="minorEastAsia" w:hAnsiTheme="minorEastAsia" w:hint="eastAsia"/>
          <w:color w:val="000000" w:themeColor="text1"/>
          <w:szCs w:val="21"/>
        </w:rPr>
        <w:t>佛言：“善现，诸菩萨摩诃萨修行般若波罗蜜多，随世俗故，显示诸法若有若无，非随胜义。”“世尊，世俗、胜义为有异不？”“不也，善现。非异世俗别有胜义。何以故？善现，世俗真如即是胜义。诸有情类颠倒妄执，于此真如不知不见；菩萨摩诃萨哀愍彼故，随世俗相显示诸法若有若无。复次，善现，诸有情类于蕴等法，起实有想不知非有；菩萨摩诃萨哀愍彼故，分别诸法若有若无。如何当令彼有情类知蕴等法皆非实有？善现，诸菩萨摩诃萨应行如是甚深般若波罗蜜多。”——乾隆大藏经第1部《大般若波罗蜜多经》第365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一切法都无所有，皆不可得，云何菩萨摩诃萨行菩提行？云何能得无上菩提？”佛告善现：“于意云何？汝于先时依止断界，断诸烦恼得无漏根，住无间定得预流果，若一来果、若不还果、若阿罗汉果。汝于彼时，颇见有情若心、若道、若诸道果有可得不？”善现答言：“不也，世尊。不也，善逝。”佛言：“善现，若汝彼时都无所得，云何言得阿罗汉果？”善现答言：“依世俗说，不依胜义。”佛告善现：“如是，如是，如汝所说。诸菩萨摩诃萨亦复如是，依世俗说行菩提行及得无上正等菩提，不依胜义。”——乾隆大藏经第1部《大般若波罗蜜多经》第390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具寿善现复白佛言：“若依世俗，施设因果分位差别，不依胜义，则应一切愚夫异生亦有预流、一来、不还、阿罗汉果、独觉菩提及佛无上正等菩提。”佛告善现：“于意云何？愚夫异</w:t>
      </w:r>
      <w:r w:rsidRPr="00982DC7">
        <w:rPr>
          <w:rFonts w:hint="eastAsia"/>
          <w:color w:val="000000" w:themeColor="text1"/>
        </w:rPr>
        <w:lastRenderedPageBreak/>
        <w:t>生，为如实觉世俗、胜义二谛理不？若如实觉二谛理者，彼亦应有预流、一来、不还、阿罗汉果、独觉菩提及佛无上正等菩提。然诸愚夫异生，不如实觉世俗、胜义故，无圣道、无修圣道，不可施设有诸圣果分位差别。唯诸圣者，能如实觉世俗、胜义故，有圣道、有修圣道，由斯得有圣果差别。”具寿善现复白佛言：“若修圣道，得圣果不？”佛言：“不也。”具寿善现复白佛言：“不修圣道，得圣果不？”佛言：“不也。善现当知，非修圣道能得圣果，亦非不修圣道能得圣果；非离圣道能得圣果，亦非住圣道中能得圣果。所以者何？于胜义谛，道及道果、修与不修不可得故。如是，善现，诸菩萨摩诃萨行深般若波罗蜜多时，虽为有情施设圣果种种差别，而不分别在有为界或无为界施设圣果分位差别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具寿善现复白佛言：“若色等法与真法界、真如、实际无有异者，云何世尊施设黑业有黑异熟，谓感地狱、傍生、鬼界？施设白业有白异熟，谓感人天？施设黑白业有黑白异熟，谓感一分傍生、鬼界及一分人？施设非黑非白业有非黑非白异熟，谓感预流、一来、不还、阿罗汉果、独觉菩提、诸佛无上正等菩提？”佛告善现：“我依世俗，施设如是因果差别，不依胜义。以胜义中，不可说有因果差别。所以者何？胜义谛理，诸法性相不可分别、无说、无示，如何当有因果差别？善现当知，于胜义谛，色乃至识无生无灭、无染无净，以毕竟空、无际空故；眼处乃至意处无生无灭、无染无净，以毕竟空、无际空故；色处乃至法处无生无灭、无染无净，以毕竟空、无际空故；眼界乃至意界无生无灭、无染无净，以毕竟空、无际空故；色界乃至法界无生无灭、无染无净，以毕竟空、无际空故；眼识界乃至意识界无生无灭、无染无净，以毕竟空、无际空故；眼触乃至意触无生无灭、无染无净，以毕竟空、无际空故；眼触为缘所生诸受乃至意触为缘所生诸受无生无灭、无染无净，以毕竟空、无际空故；地界乃至识界无生无灭、无染无净，以毕竟空、无际空故；因缘乃至增上缘无生无灭、无染无净，以毕竟空、无际空故；从缘所生诸法无生无灭、无染无净，以毕竟空、无际空故；无明乃至老死无生无灭、无染无净，以毕竟空、无际空故；布施波罗蜜多乃至般若波罗蜜多无生无灭、无染无净，以毕竟空、无际空故；四静虑、四无量、四无色定无生无灭、无染无净，以毕竟空、无际空故；四念住乃至八圣道支无生无灭、无染无净，以毕竟空、无际空故；空、无相、无愿解脱门无生无灭、无染无净，以毕竟空、无际空故；内空乃至无性自性空无生无灭、无染无净，以毕竟空、无际空故；真如乃至不思议界无生无灭、无染无净，以毕竟空、无际空故；苦、集、灭、道圣谛无生无灭、无染无净，以毕竟空、无际空故；八解脱乃至十遍处无生无灭、无染无净，以毕竟空、无际空故；净观地乃至如来地无生无灭、无染无净，以毕竟空、无际空故；极喜地乃至法云地无生无灭、无染无净，以毕竟空、无际空故；一切陀罗尼门、三摩地门无生无灭、无染无净，以毕竟空、无际空故；五眼、六神通无生无灭、无染无净，以毕竟空、无际空故；如来十力乃至十八佛不共法无生无灭、无染无净，以毕竟空、无际空故、三十二大士相、八十随好无生无灭、无染无净，以毕竟空、无际空故、无忘失法、恒住舍性无生无灭、无染无净，以毕竟空、无际空故；一切智、道相智、一切相智无生无灭、无染无净，以毕竟空、无际空故；预流果乃至独觉菩提无生无灭、无染无净，以毕竟空、无际空故；一切菩萨摩诃萨行、诸佛无上正等菩提无生无灭、无染无净，以毕竟空、无际空故；善法、非善法无生无灭、无染无净，以毕竟空、无际空故；有记法、无记法无生无灭、无染无净，以毕竟空、无际空故；有漏法、无漏法无生无灭、无染无净，以毕竟空、无际空故；世间法、出世间法无生无灭、无染无净，以毕竟空、无际空故；有为法、无为法无生无灭、无染无净，以毕竟空、无际空故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F70B0D" w:rsidRPr="00982DC7" w:rsidRDefault="00F70B0D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佛告善现：“如是，如是，如汝所说，诸所有法自相皆空，前际尚无，况有后际？后际实有，</w:t>
      </w:r>
      <w:r w:rsidRPr="00982DC7">
        <w:rPr>
          <w:rFonts w:hint="eastAsia"/>
          <w:color w:val="000000" w:themeColor="text1"/>
        </w:rPr>
        <w:lastRenderedPageBreak/>
        <w:t>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asciiTheme="minorEastAsia" w:hAnsiTheme="minorEastAsia" w:hint="eastAsia"/>
          <w:color w:val="000000" w:themeColor="text1"/>
          <w:szCs w:val="21"/>
        </w:rPr>
        <w:t>天子当知，我亦现觉一切法相，证得无上正等菩提，而都不得胜义法相可说名为此是能证、此是所证、此是证处、此是证时及可说为由此而证。何以故？诸天子，以一切法毕竟净故，有为无为毕竟空故。”——乾隆大藏经第1部《大般若波罗蜜多经》第323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asciiTheme="minorEastAsia" w:hAnsiTheme="minorEastAsia" w:hint="eastAsia"/>
          <w:color w:val="000000" w:themeColor="text1"/>
          <w:szCs w:val="21"/>
        </w:rPr>
        <w:t>具寿善现白佛言：“世尊，若修圣道，得圣果不？”佛言：“不也，善现。非修圣道能得圣果，亦非不修圣道能得圣果；非离圣道能得圣果，亦非住圣道中能得圣果。何以故？善现，胜义谛中，道及道果不可得故。如是，善现，菩萨摩诃萨行深般若波罗蜜多时，虽为有情安立圣果种种差别，而不分别如是圣果在有为界或无为界安立差别。”——乾隆大藏经第1部《大般若波罗蜜多经》第383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佛告善现：“虽依世俗有得圣果，而非胜义。若依胜义，非修圣道能得圣果，亦非不修圣道能得圣果，非离圣道能得圣果，亦非住圣道中能得圣果。所以者何？依胜义谛，道及道果、修与不修俱不可得。如是，善现，诸菩萨摩诃萨行深般若波罗蜜多时，虽为有情施设种种圣果差别，而不分别如是圣果在有为界、无为界中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——乾隆大藏经第1部《大般若波罗蜜多经》第532卷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具寿善现复白佛言：“世尊，为住胜义证得无上正等菩提耶？”“不也，善现。”“世尊，为住颠倒证得无上正等菩提耶？”“不也，善现。”“世尊，若不住胜义证得无上正等菩提，亦不住颠倒证得无上正等菩提者，将无世尊不证得无上正等菩提耶？”“不也，善现。我虽证得无上正等菩提，然不住有为界，亦不住无为界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具寿善现复白佛言：“如来岂不安住胜义证大菩提？”“不也，善现。”“如来岂住妄想颠倒证大菩提？”“不也，善现。”具寿善现便白佛言：“如来若不安住胜义证大菩提，亦不安住妄想颠倒证大菩提，将无如来不能证得无上菩提？”佛言：“不也，我虽证得无上菩提而无所住，谓不住有为界，亦不住无为界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佛言：“善现，我以五眼如实观察，决定无我能证无上正等菩提，安立有情三聚差别，谓正性定聚、邪性定聚及不定聚。然诸有情愚痴颠倒，于非实法起实法想，于非实有情起实有情想；我为遣除彼虚妄执，依世俗说，不依胜义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asciiTheme="minorEastAsia" w:hAnsiTheme="minorEastAsia" w:hint="eastAsia"/>
          <w:color w:val="000000" w:themeColor="text1"/>
          <w:szCs w:val="21"/>
        </w:rPr>
        <w:t>佛告善现：“我证无上正等菩提，以净五眼如实观察，决无有情实能证得一切智智，安立有情三聚差别。然诸有情愚痴颠倒，于非实法起实法想，于非实有情起实有情想；我为除遣彼虚妄执，依世俗说，不依胜义。”——乾隆大藏经第1部《大般若波罗蜜多经》第462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lastRenderedPageBreak/>
        <w:t>佛告善现：“我以五眼如实观察，决定无我实能证得无上菩提，安立有情三聚差别。然诸有情愚痴颠倒，于非实法起实法想，于非实有情起实有情想；我为除遣彼虚妄执，依世俗说，不依胜义。”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asciiTheme="minorEastAsia" w:hAnsiTheme="minorEastAsia" w:hint="eastAsia"/>
          <w:color w:val="000000" w:themeColor="text1"/>
          <w:szCs w:val="21"/>
        </w:rPr>
        <w:t>佛告善现：“佛证无上正等觉时所得佛法，依世俗故说名为得，不依胜义。若依胜义，能得、所得俱不可得。何以故？善现，若谓此人得如是法，便有所得；有所得者，便执有二；执有二者，不能得果亦无现观。”——乾隆大藏经第1部《大般若波罗蜜多经》第396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佛告善现：“……善现当知，是菩萨摩诃萨由此方便行深般若波罗蜜多，自于诸法无所执著，亦能教他于一切法无所执著，此依世俗，不依胜义。”具寿善现便白佛言：“佛证无上正等觉时，所得佛法为依世俗说名为得，为依胜义说名得耶？”佛告善现：“此依世俗，不依胜义。若依胜义，能得、所得俱不可得。所以者何？若谓此人得如是法便有所得，有所得者便执有二，执有二者不能得果亦无现观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——乾隆大藏经第1部《大般若波罗蜜多经》第537卷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舍利子言：“曼殊室利，佛于法界岂不证耶？”“不也，大德。所以者何？佛即法界，法界即佛，法界不应还证法界。”——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乾隆大藏经第1部《大般若波罗蜜多经》第574卷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舍利弗语文殊师利言：“佛于法界不证阿耨多罗三藐三菩提耶？”文殊师利言：“不也，舍利弗。何以故？世尊即是法界。若以法界证法界者，即是诤论。舍利弗，法界之相即是菩提。何以故？是法界中无众生相故，一切法空故，一切法空即是菩提，无二无分别故。舍利弗，无分别中则无知者，若无知者，即无言无说；无言说相，即非有非无，非知非不知，一切诸法亦复如是。何以故？一切诸法不见处所决定性故，如逆罪相不可思议。何以故？诸法实相不可坏故，如是逆罪亦无本性，不生天上，不堕地狱，亦不入涅槃。何以故？一切业缘皆住实际，不来不去，非因果非不因果。何以故？法界无边无前无后故。是故，舍利弗，若见犯重比丘不堕地狱，清净行者不入涅槃；如是，比丘，非应供、非不应供，非尽漏、非不尽漏。何以故？于诸法中住平等故。”——乾隆大藏经第</w:t>
      </w:r>
      <w:r w:rsidRPr="00982DC7">
        <w:rPr>
          <w:rFonts w:hint="eastAsia"/>
          <w:color w:val="000000" w:themeColor="text1"/>
        </w:rPr>
        <w:t>20</w:t>
      </w:r>
      <w:r w:rsidRPr="00982DC7">
        <w:rPr>
          <w:rFonts w:hint="eastAsia"/>
          <w:color w:val="000000" w:themeColor="text1"/>
        </w:rPr>
        <w:t>部《大宝积经》第</w:t>
      </w:r>
      <w:r w:rsidRPr="00982DC7">
        <w:rPr>
          <w:rFonts w:hint="eastAsia"/>
          <w:color w:val="000000" w:themeColor="text1"/>
        </w:rPr>
        <w:t>116</w:t>
      </w:r>
      <w:r w:rsidRPr="00982DC7">
        <w:rPr>
          <w:rFonts w:hint="eastAsia"/>
          <w:color w:val="000000" w:themeColor="text1"/>
        </w:rPr>
        <w:t>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地藏菩萨摩诃萨言：“……我即为说真实之义，所谓一切诸法本性自空，毕竟无我，无作无受，无自无他，无行无到，无有方所，亦无过去、现在、未来；乃至为说十八空等，无有生死涅槃、一切诸法定实之相而可得者。又复为说一切诸法如幻、如化、如水中月、如镜中像……又烦恼生死，毕竟无体，求不可得，本来不生，实更无灭，自性寂静即是涅槃……”——乾隆大藏经第</w:t>
      </w:r>
      <w:r w:rsidRPr="00982DC7">
        <w:rPr>
          <w:rFonts w:hint="eastAsia"/>
          <w:color w:val="000000" w:themeColor="text1"/>
        </w:rPr>
        <w:t>460</w:t>
      </w:r>
      <w:r w:rsidRPr="00982DC7">
        <w:rPr>
          <w:rFonts w:hint="eastAsia"/>
          <w:color w:val="000000" w:themeColor="text1"/>
        </w:rPr>
        <w:t>部《占察善恶业报经》卷下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地藏菩萨摩诃萨言：“……复有众生，不解如来言说旨意故而生怯弱。……谓无上道如来法身但唯空法，一向毕竟而无所有，其心怯弱，畏堕无所得中，或生断灭想、作增减见，转起诽谤，自轻轻他。我即为说如来法身，自性不空，有真实体，具足无量清净功业，从无始世来自然圆满，非修非作，乃至一切众生身中，亦皆具足，不变不异，无增无减。……又复愚痴坚执众生，闻如是等说亦生怯弱，以取如来法身本来满足，非修非作相故，起无所得相而生怯弱，或计自然堕邪倒见。我即为说，修行一切善法增长满足，生如来色身，得无量功德清净果报。”——乾隆大藏经第</w:t>
      </w:r>
      <w:r w:rsidRPr="00982DC7">
        <w:rPr>
          <w:rFonts w:hint="eastAsia"/>
          <w:color w:val="000000" w:themeColor="text1"/>
        </w:rPr>
        <w:t>460</w:t>
      </w:r>
      <w:r w:rsidRPr="00982DC7">
        <w:rPr>
          <w:rFonts w:hint="eastAsia"/>
          <w:color w:val="000000" w:themeColor="text1"/>
        </w:rPr>
        <w:t>部《占察善恶业报经》卷下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0C345D">
      <w:pPr>
        <w:outlineLvl w:val="2"/>
        <w:rPr>
          <w:b/>
          <w:color w:val="000000" w:themeColor="text1"/>
        </w:rPr>
      </w:pPr>
      <w:r w:rsidRPr="00982DC7">
        <w:rPr>
          <w:rFonts w:hint="eastAsia"/>
          <w:b/>
          <w:color w:val="000000" w:themeColor="text1"/>
        </w:rPr>
        <w:lastRenderedPageBreak/>
        <w:t>第一义谛</w:t>
      </w:r>
      <w:r w:rsidR="00435EA8" w:rsidRPr="00982DC7">
        <w:rPr>
          <w:rFonts w:hint="eastAsia"/>
          <w:b/>
          <w:color w:val="000000" w:themeColor="text1"/>
        </w:rPr>
        <w:t>（亦即胜义谛）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舍利弗，我以世俗因缘假说有我，非第一义。——乾隆大藏经第</w:t>
      </w:r>
      <w:r w:rsidRPr="00982DC7">
        <w:rPr>
          <w:rFonts w:hint="eastAsia"/>
          <w:color w:val="000000" w:themeColor="text1"/>
        </w:rPr>
        <w:t>1090</w:t>
      </w:r>
      <w:r w:rsidRPr="00982DC7">
        <w:rPr>
          <w:rFonts w:hint="eastAsia"/>
          <w:color w:val="000000" w:themeColor="text1"/>
        </w:rPr>
        <w:t>部《佛藏经》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佛告善现：“我以五眼如实观察，决定无我实能证得无上菩提，安立有情三聚差别。然诸有情愚痴颠倒，于非实法起实法想，于非实有情起实有情想；我为除遣彼虚妄执，依世俗说，不依胜义。”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具寿善现复白佛言：“如来岂不安住胜义证大菩提？”“不也，善现。”“如来岂住妄想颠倒证大菩提？”“不也，善现。”具寿善现便白佛言：“如来若不安住胜义证大菩提，亦不安住妄想颠倒证大菩提，将无如来不能证得无上菩提？”佛言：“不也，我虽证得无上菩提而无所住，谓不住有为界，亦不住无为界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3D4492" w:rsidRPr="00982DC7" w:rsidRDefault="003D4492" w:rsidP="003D4492">
      <w:pPr>
        <w:rPr>
          <w:b/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佛告善现：“虽依世俗有得圣果，而非胜义。若依胜义，非修圣道能得圣果，亦非不修圣道能得圣果，非离圣道能得圣果，亦非住圣道中能得圣果。所以者何？依胜义谛，道及道果、修与不修俱不可得。如是，善现，诸菩萨摩诃萨行深般若波罗蜜多时，虽为有情施设种种圣果差别，而不分别如是圣果在有为界、无为界中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——乾隆大藏经第1部《大般若波罗蜜多经》第532卷</w:t>
      </w:r>
    </w:p>
    <w:p w:rsidR="003D4492" w:rsidRPr="00982DC7" w:rsidRDefault="003D4492" w:rsidP="003D4492">
      <w:pPr>
        <w:rPr>
          <w:b/>
          <w:color w:val="000000" w:themeColor="text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具寿善现便白佛言：“佛证无上正等觉时，所得佛法为依世俗说名为得，为依胜义说名得耶？”佛告善现：“此依世俗，不依胜义。若依胜义，能得、所得俱不可得。所以者何？若谓此人得如是法便有所得，有所得者便执有二，执有二者不能得果亦无现观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——乾隆大藏经第1部《大般若波罗蜜多经》第537卷</w:t>
      </w:r>
    </w:p>
    <w:p w:rsidR="003D4492" w:rsidRPr="00982DC7" w:rsidRDefault="003D4492" w:rsidP="003D4492">
      <w:pPr>
        <w:rPr>
          <w:b/>
          <w:color w:val="000000" w:themeColor="text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舍利子言：“曼殊室利，佛于法界岂不证耶？”“不也，大德。所以者何？佛即法界，法界即佛，法界不应还证法界。”——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乾隆大藏经第1部《大般若波罗蜜多经》第574卷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b/>
          <w:color w:val="000000" w:themeColor="text1"/>
        </w:rPr>
      </w:pPr>
      <w:r w:rsidRPr="00982DC7">
        <w:rPr>
          <w:rFonts w:hint="eastAsia"/>
          <w:color w:val="000000" w:themeColor="text1"/>
        </w:rPr>
        <w:t>善男子，圆觉自性，非性性有，循诸性起，无取无证，于实相中，实无菩萨及诸众生。何以故？菩萨、众生皆是幻化，幻化灭故，无取证者。——乾隆大藏经第</w:t>
      </w:r>
      <w:r w:rsidRPr="00982DC7">
        <w:rPr>
          <w:rFonts w:hint="eastAsia"/>
          <w:color w:val="000000" w:themeColor="text1"/>
        </w:rPr>
        <w:t>423</w:t>
      </w:r>
      <w:r w:rsidRPr="00982DC7">
        <w:rPr>
          <w:rFonts w:hint="eastAsia"/>
          <w:color w:val="000000" w:themeColor="text1"/>
        </w:rPr>
        <w:t>部《大方广圆觉修多罗了义经》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asciiTheme="minorEastAsia" w:hAnsiTheme="minorEastAsia" w:hint="eastAsia"/>
          <w:color w:val="000000" w:themeColor="text1"/>
          <w:szCs w:val="21"/>
        </w:rPr>
        <w:t>具寿善现白佛言：“世尊，无所得者，为有得、有现观、有无上正等菩提不？”佛言：“善现，若无所得，即是得、即是现观、即是无上正等菩提，以不坏法界故。善现，若有于是无所得中，欲有所得、欲得现观、欲得无上正等菩提，当知彼为欲坏法界。”——乾隆大藏经第1部《大般若波罗蜜多经》第372卷</w:t>
      </w:r>
    </w:p>
    <w:p w:rsidR="003D4492" w:rsidRPr="00982DC7" w:rsidRDefault="003D4492" w:rsidP="003D4492">
      <w:pPr>
        <w:rPr>
          <w:b/>
          <w:color w:val="000000" w:themeColor="text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佛告善现：“若无所得即是得、即是现观、即是无上正等菩提。所以者何？以彼不坏法界相故。善现当知，若有于此无所得中欲有所得、欲得现观、欲得无上正等菩提，当知彼为欲坏法界。”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——乾隆大藏经第1部《大般若波罗蜜多经》第463卷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eastAsia="宋体"/>
          <w:color w:val="000000" w:themeColor="text1"/>
        </w:rPr>
      </w:pPr>
      <w:r w:rsidRPr="00982DC7">
        <w:rPr>
          <w:rFonts w:eastAsia="宋体" w:hint="eastAsia"/>
          <w:color w:val="000000" w:themeColor="text1"/>
        </w:rPr>
        <w:t>一切行无常，诸法无我，涅槃寂灭，是第一义。——乾隆大藏经第</w:t>
      </w:r>
      <w:r w:rsidRPr="00982DC7">
        <w:rPr>
          <w:rFonts w:eastAsia="宋体" w:hint="eastAsia"/>
          <w:color w:val="000000" w:themeColor="text1"/>
        </w:rPr>
        <w:t>109</w:t>
      </w:r>
      <w:r w:rsidRPr="00982DC7">
        <w:rPr>
          <w:rFonts w:eastAsia="宋体" w:hint="eastAsia"/>
          <w:color w:val="000000" w:themeColor="text1"/>
        </w:rPr>
        <w:t>部《大般涅槃经》第</w:t>
      </w:r>
      <w:r w:rsidRPr="00982DC7">
        <w:rPr>
          <w:rFonts w:eastAsia="宋体" w:hint="eastAsia"/>
          <w:color w:val="000000" w:themeColor="text1"/>
        </w:rPr>
        <w:t>13</w:t>
      </w:r>
      <w:r w:rsidRPr="00982DC7">
        <w:rPr>
          <w:rFonts w:eastAsia="宋体" w:hint="eastAsia"/>
          <w:color w:val="000000" w:themeColor="text1"/>
        </w:rPr>
        <w:t>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lastRenderedPageBreak/>
        <w:t>文殊师利言：“大德舍利弗，是诸众生身见颠倒，安住我胜、我所胜。是凡夫人发起我想，是众生等执著我想，及著他想，起心心数法。是心心数法，造作诸业若善不善，是诸众生行业因故获得果报。大德舍利弗，若已有生即有染污，是污染者法界体性。大德舍利弗，若知污染是法界体性，是名白净。然第一义，无有污净，若污染法、若白净法。——乾隆大藏经第</w:t>
      </w:r>
      <w:r w:rsidRPr="00982DC7">
        <w:rPr>
          <w:rFonts w:hint="eastAsia"/>
          <w:color w:val="000000" w:themeColor="text1"/>
        </w:rPr>
        <w:t>20</w:t>
      </w:r>
      <w:r w:rsidRPr="00982DC7">
        <w:rPr>
          <w:rFonts w:hint="eastAsia"/>
          <w:color w:val="000000" w:themeColor="text1"/>
        </w:rPr>
        <w:t>部《大宝积经》第</w:t>
      </w:r>
      <w:r w:rsidRPr="00982DC7">
        <w:rPr>
          <w:rFonts w:hint="eastAsia"/>
          <w:color w:val="000000" w:themeColor="text1"/>
        </w:rPr>
        <w:t>26</w:t>
      </w:r>
      <w:r w:rsidRPr="00982DC7">
        <w:rPr>
          <w:rFonts w:hint="eastAsia"/>
          <w:color w:val="000000" w:themeColor="text1"/>
        </w:rPr>
        <w:t>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尔时，世尊告慧命舍利弗：“此甚深义，乃是如来智慧境界，亦是如来心所行处。舍利弗，如是深义，一切声闻、缘觉智慧所不能知，所不能见，不能观察，何况一切愚痴凡夫而能测量？唯有诸佛如来智慧，乃能观察知见此义。舍利弗，一切声闻、缘觉所有智慧，于此义中唯可仰信，不能如实知见观察。舍利弗，甚深义者即是第一义谛，第一义谛者即是众生界，众生界者即是如来藏，如来藏者即是法身。舍利弗，如我所说法身义者，过于恒沙不离不脱、不断不异、不思议佛法如来功德智慧。”——乾隆大藏经第</w:t>
      </w:r>
      <w:r w:rsidRPr="00982DC7">
        <w:rPr>
          <w:rFonts w:hint="eastAsia"/>
          <w:color w:val="000000" w:themeColor="text1"/>
        </w:rPr>
        <w:t>520</w:t>
      </w:r>
      <w:r w:rsidRPr="00982DC7">
        <w:rPr>
          <w:rFonts w:hint="eastAsia"/>
          <w:color w:val="000000" w:themeColor="text1"/>
        </w:rPr>
        <w:t>部《佛说不增不减经》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佛言：“……迦葉，我不以不善法而得菩提，亦不以善法而得菩提。……迦葉，解知烦恼从因缘生，名得菩提。迦葉，云何为解知从因缘所生烦恼？解知是无自性起法，是无生法，如是解知名得菩提。迦葉，但假名字名得菩提，而是菩提不以文字言说而得。若无文字，无言无说，无得菩提，是第一义。”——乾隆大藏经第</w:t>
      </w:r>
      <w:r w:rsidRPr="00982DC7">
        <w:rPr>
          <w:rFonts w:hint="eastAsia"/>
          <w:color w:val="000000" w:themeColor="text1"/>
        </w:rPr>
        <w:t>439</w:t>
      </w:r>
      <w:r w:rsidRPr="00982DC7">
        <w:rPr>
          <w:rFonts w:hint="eastAsia"/>
          <w:color w:val="000000" w:themeColor="text1"/>
        </w:rPr>
        <w:t>部《大方广如来秘密藏经》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舍利弗，如是教者名善知识。第一义中，无善知识，无恶知识。舍利弗，若人成就如是相者，世间希有，得不颠倒真实见故，是为正见。……</w:t>
      </w:r>
      <w:r w:rsidRPr="00982DC7">
        <w:rPr>
          <w:color w:val="000000" w:themeColor="text1"/>
        </w:rPr>
        <w:t>第一义中，无有定实名为僧法常不坏者。圣人若说言有是法，是即为污。</w:t>
      </w:r>
      <w:r w:rsidRPr="00982DC7">
        <w:rPr>
          <w:rFonts w:hint="eastAsia"/>
          <w:color w:val="000000" w:themeColor="text1"/>
        </w:rPr>
        <w:t>——乾隆大藏经第</w:t>
      </w:r>
      <w:r w:rsidRPr="00982DC7">
        <w:rPr>
          <w:rFonts w:hint="eastAsia"/>
          <w:color w:val="000000" w:themeColor="text1"/>
        </w:rPr>
        <w:t>1090</w:t>
      </w:r>
      <w:r w:rsidRPr="00982DC7">
        <w:rPr>
          <w:rFonts w:hint="eastAsia"/>
          <w:color w:val="000000" w:themeColor="text1"/>
        </w:rPr>
        <w:t>部《佛藏经》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舍利弗，凡所有见于圣众中皆不可得，谓我见、众生见、寿命见、人见，男见、女见，天见、地狱见、畜生见、饿鬼见，阴入界见，贝声见、鼓声见，地声见、水火风声见，持戒声见、毁戒声见，正道声见、邪道声见，垢声、净声，禅定三昧、八圣道声、须陀洹果、斯陀含果、阿那含果、阿罗汉果声见，解脱声见、得果声见，佛声见、法声见、僧声见，灭声见、涅槃声见。舍利弗，是名虚妄音声等见。贤圣众者，于第一义不得是见，通达种种音声一相所谓无相，无违无诤，成就不颠倒法忍故，名为圣众。——乾隆大藏经第</w:t>
      </w:r>
      <w:r w:rsidRPr="00982DC7">
        <w:rPr>
          <w:rFonts w:hint="eastAsia"/>
          <w:color w:val="000000" w:themeColor="text1"/>
        </w:rPr>
        <w:t>1090</w:t>
      </w:r>
      <w:r w:rsidRPr="00982DC7">
        <w:rPr>
          <w:rFonts w:hint="eastAsia"/>
          <w:color w:val="000000" w:themeColor="text1"/>
        </w:rPr>
        <w:t>部《佛藏经》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舍利弗，我以世俗因缘假说有我，非第一义。若有人言：‘我亦复以世俗因缘而说有我。’是人若能通达无生无灭无相之法，与我所说不相违者，是我弟子。——乾隆大藏经第</w:t>
      </w:r>
      <w:r w:rsidRPr="00982DC7">
        <w:rPr>
          <w:rFonts w:hint="eastAsia"/>
          <w:color w:val="000000" w:themeColor="text1"/>
        </w:rPr>
        <w:t>1090</w:t>
      </w:r>
      <w:r w:rsidRPr="00982DC7">
        <w:rPr>
          <w:rFonts w:hint="eastAsia"/>
          <w:color w:val="000000" w:themeColor="text1"/>
        </w:rPr>
        <w:t>部《佛藏经》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天子问言：“文殊师利，云何名为第一义谛？”文殊师利言：“天子，彼不住生又不住灭，无有处相非无处相，非相非无相，非相非虚空，色相非可相非不可相，非尽可尽，无尽无有能尽，如是说名第一义谛。天子，义者，非心非心相续，非言说句，无此无彼亦无中间，如是说名第一义谛。天子，又复义者，而不可得无文字行，是名第一义谛。何以故？佛说一切所有音声皆是虚妄。”——乾隆大藏经第</w:t>
      </w:r>
      <w:r w:rsidRPr="00982DC7">
        <w:rPr>
          <w:rFonts w:hint="eastAsia"/>
          <w:color w:val="000000" w:themeColor="text1"/>
        </w:rPr>
        <w:t>1096</w:t>
      </w:r>
      <w:r w:rsidRPr="00982DC7">
        <w:rPr>
          <w:rFonts w:hint="eastAsia"/>
          <w:color w:val="000000" w:themeColor="text1"/>
        </w:rPr>
        <w:t>部《清净毗尼方广经》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天子言：“文殊师利，如来所说可虚妄耶？”“天子，如来所说无实无虚妄。何以故？如来无二相，无住心无言说，非有为法非无为法，非说实非说虚，无二相。天子，于意云何？如来化人若有所说，为实为虚妄？”答言：“非实非虚妄。何以故？如来化人无有实故。”文殊师利言：“如是，如是。天子，一切诸法无成就者，如来所说无实无虚妄，故名无二。”天子言：“文殊师利，云何如来说第一义谛？”文殊师利言：“天子，无有能说第一义谛者。何以故？</w:t>
      </w:r>
      <w:r w:rsidRPr="00982DC7">
        <w:rPr>
          <w:rFonts w:hint="eastAsia"/>
          <w:color w:val="000000" w:themeColor="text1"/>
        </w:rPr>
        <w:lastRenderedPageBreak/>
        <w:t>是无言说无能说者。”——乾隆大藏经第</w:t>
      </w:r>
      <w:r w:rsidRPr="00982DC7">
        <w:rPr>
          <w:rFonts w:hint="eastAsia"/>
          <w:color w:val="000000" w:themeColor="text1"/>
        </w:rPr>
        <w:t>1096</w:t>
      </w:r>
      <w:r w:rsidRPr="00982DC7">
        <w:rPr>
          <w:rFonts w:hint="eastAsia"/>
          <w:color w:val="000000" w:themeColor="text1"/>
        </w:rPr>
        <w:t>部《清净毗尼方广经》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佛告善现：“我说一切法平等性为清净法。”“世尊，何等一切法平等性？”“善现，诸法真如、法界、法性、不虚妄性、不变异性、平等性、离生性、法定、法住、实际、虚空界、不思议界，如来出世、若不出世，性相常住，是名一切法平等性。此平等性名清净法。此依世俗说为清净，不依胜义。所以者何？胜义谛中，无分别、无戏论，一切音声名字路绝。”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color w:val="000000" w:themeColor="text1"/>
        </w:rPr>
        <w:t>第一义谛无有诸业。亦无诸有而从业生及以种种众苦恼事。</w:t>
      </w:r>
      <w:r w:rsidRPr="00982DC7">
        <w:rPr>
          <w:rFonts w:hint="eastAsia"/>
          <w:color w:val="000000" w:themeColor="text1"/>
        </w:rPr>
        <w:t>……</w:t>
      </w:r>
      <w:r w:rsidRPr="00982DC7">
        <w:rPr>
          <w:color w:val="000000" w:themeColor="text1"/>
        </w:rPr>
        <w:t>实义之中能觉所觉。一切皆悉不可得故。</w:t>
      </w:r>
      <w:r w:rsidRPr="00982DC7">
        <w:rPr>
          <w:rFonts w:hint="eastAsia"/>
          <w:color w:val="000000" w:themeColor="text1"/>
        </w:rPr>
        <w:t>——乾隆大藏经第</w:t>
      </w:r>
      <w:r w:rsidRPr="00982DC7">
        <w:rPr>
          <w:rFonts w:hint="eastAsia"/>
          <w:color w:val="000000" w:themeColor="text1"/>
        </w:rPr>
        <w:t>339</w:t>
      </w:r>
      <w:r w:rsidRPr="00982DC7">
        <w:rPr>
          <w:rFonts w:hint="eastAsia"/>
          <w:color w:val="000000" w:themeColor="text1"/>
        </w:rPr>
        <w:t>部《有德女所问大乘经》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color w:val="000000" w:themeColor="text1"/>
        </w:rPr>
        <w:t>大王，菩萨摩诃萨于一义中，常照二谛化众生。佛及众生，一而无二。何以故？以众生空故，得置菩提空；以菩提空故，得置众生空；以一切法空故，空空。何以故？般若无相，二谛虚空，般若空，于无明乃至萨婆若，无自相、无他相故。五眼成就时，见无所见，行亦不受，不行亦不受，非行非不行亦不受，乃至一切法亦不受。菩萨未成佛时，以菩提为烦恼；菩萨成佛时，以烦恼为菩提。何以故？于第一义而不二故，诸佛如来乃至一切法如故。</w:t>
      </w:r>
      <w:r w:rsidRPr="00982DC7">
        <w:rPr>
          <w:rFonts w:hint="eastAsia"/>
          <w:color w:val="000000" w:themeColor="text1"/>
        </w:rPr>
        <w:t>——乾隆大藏经第</w:t>
      </w:r>
      <w:r w:rsidRPr="00982DC7">
        <w:rPr>
          <w:rFonts w:hint="eastAsia"/>
          <w:color w:val="000000" w:themeColor="text1"/>
        </w:rPr>
        <w:t>14</w:t>
      </w:r>
      <w:r w:rsidRPr="00982DC7">
        <w:rPr>
          <w:rFonts w:hint="eastAsia"/>
          <w:color w:val="000000" w:themeColor="text1"/>
        </w:rPr>
        <w:t>部《仁王护国般若波罗蜜经》</w:t>
      </w: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435EA8" w:rsidRPr="00982DC7" w:rsidRDefault="00435EA8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435EA8" w:rsidRPr="00982DC7" w:rsidRDefault="00435EA8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3D4492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3D4492" w:rsidRPr="00982DC7" w:rsidRDefault="003D4492" w:rsidP="000C345D">
      <w:pPr>
        <w:outlineLvl w:val="2"/>
        <w:rPr>
          <w:b/>
          <w:color w:val="000000" w:themeColor="text1"/>
        </w:rPr>
      </w:pPr>
      <w:r w:rsidRPr="00982DC7">
        <w:rPr>
          <w:rFonts w:hint="eastAsia"/>
          <w:b/>
          <w:color w:val="000000" w:themeColor="text1"/>
        </w:rPr>
        <w:lastRenderedPageBreak/>
        <w:t>世谛故分别说有果报非第一义（</w:t>
      </w:r>
      <w:r w:rsidRPr="00982DC7">
        <w:rPr>
          <w:b/>
          <w:color w:val="000000" w:themeColor="text1"/>
        </w:rPr>
        <w:t>若离因缘则无业报</w:t>
      </w:r>
      <w:r w:rsidRPr="00982DC7">
        <w:rPr>
          <w:rFonts w:hint="eastAsia"/>
          <w:b/>
          <w:color w:val="000000" w:themeColor="text1"/>
        </w:rPr>
        <w:t>）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  <w:szCs w:val="21"/>
        </w:rPr>
        <w:t>佛告阿难。非处法者。谓身口意造不善业。而获所乐善果报者。无有是处。若身口意造诸善业。而复获于不善报者。亦无是处。言是处者。谓身口意造诸善业。而获所乐胜妙果报。斯有是处。若身口意造不善业。而获所感不善果报。亦有是处。又复阿难。言非处者。谓身口意造不善业。如所希求殊胜之果。由此因缘。命终之后。若生人天。无有是处。若身口意造于善业。堕恶趣者。亦无是处。言是处者。谓身口意造诸善业。生人天者。斯有是处。若造恶业。堕恶趣者。亦有是处。——乾隆大藏经第</w:t>
      </w:r>
      <w:r w:rsidRPr="00982DC7">
        <w:rPr>
          <w:rFonts w:hint="eastAsia"/>
          <w:color w:val="000000" w:themeColor="text1"/>
          <w:szCs w:val="21"/>
        </w:rPr>
        <w:t>991</w:t>
      </w:r>
      <w:r w:rsidRPr="00982DC7">
        <w:rPr>
          <w:rFonts w:hint="eastAsia"/>
          <w:color w:val="000000" w:themeColor="text1"/>
          <w:szCs w:val="21"/>
        </w:rPr>
        <w:t>部《佛说四品法门经》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佛告须菩提：“世谛故分别说有果报，非第一义。第一义中，不可说因缘果报。何以故？是第一义，实无有相，无有分别，亦无言说，所谓色乃至有漏无漏法，不生不灭相不垢不净，毕竟空，无始空故。”——乾隆大藏经第</w:t>
      </w:r>
      <w:r w:rsidRPr="00982DC7">
        <w:rPr>
          <w:rFonts w:hint="eastAsia"/>
          <w:color w:val="000000" w:themeColor="text1"/>
        </w:rPr>
        <w:t>3</w:t>
      </w:r>
      <w:r w:rsidRPr="00982DC7">
        <w:rPr>
          <w:rFonts w:hint="eastAsia"/>
          <w:color w:val="000000" w:themeColor="text1"/>
        </w:rPr>
        <w:t>部《摩诃般若波罗蜜经》第</w:t>
      </w:r>
      <w:r w:rsidRPr="00982DC7">
        <w:rPr>
          <w:rFonts w:hint="eastAsia"/>
          <w:color w:val="000000" w:themeColor="text1"/>
        </w:rPr>
        <w:t>27</w:t>
      </w:r>
      <w:r w:rsidRPr="00982DC7">
        <w:rPr>
          <w:rFonts w:hint="eastAsia"/>
          <w:color w:val="000000" w:themeColor="text1"/>
        </w:rPr>
        <w:t>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asciiTheme="minorEastAsia" w:hAnsiTheme="minorEastAsia" w:hint="eastAsia"/>
          <w:color w:val="000000" w:themeColor="text1"/>
          <w:szCs w:val="21"/>
        </w:rPr>
        <w:t>佛言：“善现，依世俗谛，安立如是因果差别，不依胜义。胜义谛中，不可说有因果差别。所以者何？善现，胜义谛中，一切法性不可分别、无说无示，云何当有因果差别？”——乾隆大藏经第1部《大般若波罗蜜多经》第383卷</w:t>
      </w:r>
    </w:p>
    <w:p w:rsidR="001835EC" w:rsidRPr="00982DC7" w:rsidRDefault="001835EC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1835EC" w:rsidRPr="00982DC7" w:rsidRDefault="001835EC" w:rsidP="001835EC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善现，胜义谛中，色无生无灭、无染无净，受、想、行、识亦无生无灭、无染无净，以毕竟空、无际空故。善现，胜义谛中，眼处无生无灭、无染无净，耳、鼻、舌、身、意处亦无生无灭、无染无净，以毕竟空、无际空故。善现，胜义谛中，色处无生无灭、无染无净，声、香、味、触、法处亦无生无灭、无染无净，以毕竟空、无际空故。善现，胜义谛中，眼界无生无灭、无染无净，耳、鼻、舌、身、意界亦无生无灭、无染无净，以毕竟空、无际空故。</w:t>
      </w:r>
    </w:p>
    <w:p w:rsidR="001835EC" w:rsidRPr="00982DC7" w:rsidRDefault="001835EC" w:rsidP="001835EC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善现，胜义谛中，色界无生无灭、无染无净，声、香、味、触、法界亦无生无灭、无染无净，以毕竟空、无际空故。善现，胜义谛中，眼识界无生无灭、无染无净，耳、鼻、舌、身、意识界亦无生无灭、无染无净，以毕竟空、无际空故。善现，胜义谛中，眼触无生无灭、无染无净，耳、鼻、舌、身、意触亦无生无灭、无染无净，以毕竟空、无际空故。善现，胜义谛中，眼触为缘所生诸受无生无灭、无染无净，耳、鼻、舌、身、意触为缘所生诸受亦无生无灭、无染无净，以毕竟空、无际空故。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善现，胜义谛中，地界无生无灭、无染无净，水、火、风、空、识界亦无生无灭、无染无净，以毕竟空、无际空故。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善现，胜义谛中，因缘无生无灭、无染无净，等无间缘、所缘缘、增上缘亦无生无灭、无染无净，以毕竟空、无际空故。善现，胜义谛中，从诸缘所生法无生无灭、无染无净，以毕竟空、无际空故。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善现，胜义谛中，无明无生无灭、无染无净，行、识、名色、六处、触、受、爱、取、有、生、老死愁叹苦忧恼亦无生无灭、无染无净，以毕竟空、无际空故。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善现，胜义谛中，布施波罗蜜多无生无灭、无染无净，净戒、安忍、精进、静虑、般若波罗蜜多亦无生无灭、无染无净，以毕竟空、无际空故。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善现，胜义谛中，四静虑无生无灭、无染无净，四无量、四无色定亦无生无灭、无染无净，以毕竟空、无际空故。善现，胜义谛中，四念住无生无灭、无染无净，四正断、四神足、五根、五力、七等觉支、八圣道支亦无生无灭、无染无净，以毕竟空、无际空故。善现，胜义谛中，空解脱门无生无灭、无染无净，无相、无愿解脱门亦无生无灭、无染无净，以毕竟空、无际空故。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善现，胜义谛中，内空无生无灭、无染无净，外空、内外空、空空、大空、胜义空、有为空、无为空、毕竟空、无际空、散空、无变异空、本性空、自相空、共相空、一切法空、不可得空、无性空、自性空、无性自性空亦无生无灭、无染无净，以毕竟空、无际空故。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善现，胜义谛中，苦圣谛无生无灭、无染无净，集、灭、道圣谛亦无生无灭、无染无净，以毕竟空、无际空故。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善现，胜义谛中，八解脱无生无灭、无染无净，八胜处、九次第定、十遍处亦无生无灭、无染无净，以毕竟空、无际空故。善现，胜义谛中，一切陀罗尼门无生无灭、无染无净，一切三摩地门亦无生无灭、无染无净，以毕竟空、无际空故。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善现，胜义谛中，极喜地无生无灭、无染无净，离垢地、发光地、焰慧地、极难胜地、现前地、远行地、不动地、善慧地、法云地亦无生无灭、无染无净，以毕竟空、无际空故。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善现，胜义谛中，五眼无生无灭、无染无净，六神通亦无生无灭、无染无净，以毕竟空、无际空故。善现，胜义谛中，佛十力无生无灭、无染无净，四无所畏、四无碍解、十八佛不共法亦无生无灭、无染无净，以毕竟空、无际空故。善现，胜义谛中，大慈无生无灭、无染无净，大悲、大喜、大舍亦无生无灭、无染无净，以毕竟空、无际空故。善现，胜义谛中，无忘失法无生无灭、无染无净，恒住舍性亦无生无灭、无染无净，以毕竟空、无际空故。善现，胜义谛中，一切智无生无灭、无染无净，道相智、一切相智亦无生无灭、无染无净，以毕竟空、无际空故。善现，胜义谛中，三十二大士相无生无灭、无染无净，八十随好亦无生无灭、无染无净，以毕竟空、无际空故。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善现，胜义谛中，预流果无生无灭、无染无净，一来、不还、阿罗汉果、独觉菩提亦无生无灭、无染无净，以毕竟空、无际空故。善现，胜义谛中，一切菩萨摩诃萨行无生无灭、无染无净，诸佛无上正等菩提亦无生无灭、无染无净，以毕竟空、无际空故。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3D4492" w:rsidRPr="00982DC7" w:rsidRDefault="003D4492" w:rsidP="003D4492">
      <w:pPr>
        <w:rPr>
          <w:color w:val="000000" w:themeColor="text1"/>
        </w:rPr>
      </w:pP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  <w:r w:rsidRPr="00982DC7">
        <w:rPr>
          <w:rFonts w:hint="eastAsia"/>
          <w:color w:val="000000" w:themeColor="text1"/>
        </w:rPr>
        <w:t>善现，胜义谛中，世间法无生无灭、无染无净，出世间法亦无生无灭、无染无净，以毕竟空、无际空故。善现，胜义谛中，有漏法无生无灭、无染无净，无漏法亦无生无灭、无染无净，以毕竟空、无际空故。善现，胜义谛中，有为法无生无灭、无染无净，无为法亦无生无灭、无染无净，以毕竟空、无际空故。</w:t>
      </w:r>
      <w:r w:rsidRPr="00982DC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3D4492" w:rsidRPr="00982DC7" w:rsidRDefault="003D4492" w:rsidP="003D4492">
      <w:pPr>
        <w:rPr>
          <w:color w:val="000000" w:themeColor="text1"/>
        </w:rPr>
      </w:pPr>
      <w:r w:rsidRPr="00982DC7">
        <w:rPr>
          <w:rFonts w:hint="eastAsia"/>
          <w:color w:val="000000" w:themeColor="text1"/>
        </w:rPr>
        <w:t>地藏菩萨摩诃萨言：“……复有众生，不解如来言说旨意故而生怯弱。……谓无上道如来法</w:t>
      </w:r>
      <w:r w:rsidRPr="00982DC7">
        <w:rPr>
          <w:rFonts w:hint="eastAsia"/>
          <w:color w:val="000000" w:themeColor="text1"/>
        </w:rPr>
        <w:lastRenderedPageBreak/>
        <w:t>身但唯空法，一向毕竟而无所有，其心怯弱，畏堕无所得中，或生断灭想、作增减见，转起诽谤，自轻轻他。我即为说如来法身，自性不空，有真实体，具足无量清净功业，从无始世来自然圆满，非修非作，乃至一切众生身中，亦皆具足，不变不异，无增无减。……又复愚痴坚执众生，闻如是等说亦生怯弱，以取如来法身本来满足，非修非作相故，起无所得相而生怯弱，或计自然堕邪倒见。我即为说，修行一切善法增长满足，生如来色身，得无量功德清净果报。”——乾隆大藏经第</w:t>
      </w:r>
      <w:r w:rsidRPr="00982DC7">
        <w:rPr>
          <w:rFonts w:hint="eastAsia"/>
          <w:color w:val="000000" w:themeColor="text1"/>
        </w:rPr>
        <w:t>460</w:t>
      </w:r>
      <w:r w:rsidRPr="00982DC7">
        <w:rPr>
          <w:rFonts w:hint="eastAsia"/>
          <w:color w:val="000000" w:themeColor="text1"/>
        </w:rPr>
        <w:t>部《占察善恶业报经》卷下</w:t>
      </w:r>
    </w:p>
    <w:p w:rsidR="003D4492" w:rsidRPr="00982DC7" w:rsidRDefault="003D4492" w:rsidP="003D4492">
      <w:pPr>
        <w:rPr>
          <w:rFonts w:asciiTheme="minorEastAsia" w:hAnsiTheme="minorEastAsia"/>
          <w:color w:val="000000" w:themeColor="text1"/>
          <w:szCs w:val="21"/>
        </w:rPr>
      </w:pPr>
    </w:p>
    <w:p w:rsidR="00E76E65" w:rsidRPr="00982DC7" w:rsidRDefault="003D4492">
      <w:pPr>
        <w:rPr>
          <w:color w:val="000000" w:themeColor="text1"/>
        </w:rPr>
      </w:pPr>
      <w:r w:rsidRPr="00982DC7">
        <w:rPr>
          <w:color w:val="000000" w:themeColor="text1"/>
        </w:rPr>
        <w:t>佛言：</w:t>
      </w:r>
      <w:r w:rsidRPr="00982DC7">
        <w:rPr>
          <w:color w:val="000000" w:themeColor="text1"/>
        </w:rPr>
        <w:t>“</w:t>
      </w:r>
      <w:r w:rsidRPr="00982DC7">
        <w:rPr>
          <w:color w:val="000000" w:themeColor="text1"/>
        </w:rPr>
        <w:t>善男子，无有一法而是如来所觉所证。何以故？于诸法中无觉无证，此是如来所证所觉。善男子，一切诸法本无有法如来觉证，一切诸法本无有灭如来觉证，一切诸法性离二边如来觉证，一切诸法本无有实如来觉证。复次，善男子，一切诸法皆从自业因缘力故而得生起，而是因缘念念不住犹如电光，如是业缘如来觉证。是故我说以因缘故而诸法生，以因缘故而诸法灭，若离因缘则无业报，如是等事如来觉知。</w:t>
      </w:r>
      <w:r w:rsidRPr="00982DC7">
        <w:rPr>
          <w:rFonts w:hint="eastAsia"/>
          <w:color w:val="000000" w:themeColor="text1"/>
        </w:rPr>
        <w:t>……</w:t>
      </w:r>
      <w:r w:rsidRPr="00982DC7">
        <w:rPr>
          <w:color w:val="000000" w:themeColor="text1"/>
        </w:rPr>
        <w:t>复次，善男子，又有一法如来觉证。何等一法？所谓诸法不生不灭、不增不减、不来不去、不取不舍、非因非缘，如是等法如来觉证。复次，善男子，如来了知一切诸法，无有自性不可为喻，无有文字之所辩说，如是之法如来觉证。善男子，如上所说如是之法，悉是如来所觉所证。</w:t>
      </w:r>
      <w:r w:rsidRPr="00982DC7">
        <w:rPr>
          <w:rFonts w:hint="eastAsia"/>
          <w:color w:val="000000" w:themeColor="text1"/>
        </w:rPr>
        <w:t>”——乾隆大藏经第</w:t>
      </w:r>
      <w:r w:rsidRPr="00982DC7">
        <w:rPr>
          <w:rFonts w:hint="eastAsia"/>
          <w:color w:val="000000" w:themeColor="text1"/>
        </w:rPr>
        <w:t>219</w:t>
      </w:r>
      <w:r w:rsidRPr="00982DC7">
        <w:rPr>
          <w:rFonts w:hint="eastAsia"/>
          <w:color w:val="000000" w:themeColor="text1"/>
        </w:rPr>
        <w:t>部《大乘遍照光明藏无字法门经》</w:t>
      </w:r>
    </w:p>
    <w:sectPr w:rsidR="00E76E65" w:rsidRPr="00982DC7" w:rsidSect="00442ED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7964" w:rsidRDefault="00067964" w:rsidP="003D4492">
      <w:r>
        <w:separator/>
      </w:r>
    </w:p>
  </w:endnote>
  <w:endnote w:type="continuationSeparator" w:id="1">
    <w:p w:rsidR="00067964" w:rsidRDefault="00067964" w:rsidP="003D44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7964" w:rsidRDefault="00067964" w:rsidP="003D4492">
      <w:r>
        <w:separator/>
      </w:r>
    </w:p>
  </w:footnote>
  <w:footnote w:type="continuationSeparator" w:id="1">
    <w:p w:rsidR="00067964" w:rsidRDefault="00067964" w:rsidP="003D44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4492"/>
    <w:rsid w:val="00067964"/>
    <w:rsid w:val="000C345D"/>
    <w:rsid w:val="0012387B"/>
    <w:rsid w:val="001835EC"/>
    <w:rsid w:val="003D4492"/>
    <w:rsid w:val="00435EA8"/>
    <w:rsid w:val="004F4BD6"/>
    <w:rsid w:val="006811F4"/>
    <w:rsid w:val="007A0F11"/>
    <w:rsid w:val="007B3608"/>
    <w:rsid w:val="00951ACC"/>
    <w:rsid w:val="00982DC7"/>
    <w:rsid w:val="00E76E65"/>
    <w:rsid w:val="00F70B0D"/>
    <w:rsid w:val="00F9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4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D44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D449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D44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D4492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0C345D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0C345D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1782</Words>
  <Characters>10161</Characters>
  <Application>Microsoft Office Word</Application>
  <DocSecurity>0</DocSecurity>
  <Lines>84</Lines>
  <Paragraphs>23</Paragraphs>
  <ScaleCrop>false</ScaleCrop>
  <Company>2012</Company>
  <LinksUpToDate>false</LinksUpToDate>
  <CharactersWithSpaces>11920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7</cp:revision>
  <dcterms:created xsi:type="dcterms:W3CDTF">2021-12-15T02:41:00Z</dcterms:created>
  <dcterms:modified xsi:type="dcterms:W3CDTF">2021-12-16T08:00:00Z</dcterms:modified>
</cp:coreProperties>
</file>