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37A" w:rsidRDefault="006D237A" w:rsidP="009A6B5D">
      <w:pPr>
        <w:outlineLvl w:val="1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t>真正般若波罗蜜多（无所得为方便）</w:t>
      </w:r>
    </w:p>
    <w:p w:rsidR="008C6215" w:rsidRDefault="008C6215" w:rsidP="009A6B5D">
      <w:pPr>
        <w:rPr>
          <w:b/>
          <w:color w:val="000000" w:themeColor="text1"/>
        </w:rPr>
      </w:pPr>
    </w:p>
    <w:p w:rsidR="008C6215" w:rsidRPr="00A12DDD" w:rsidRDefault="008C6215" w:rsidP="009A6B5D">
      <w:r w:rsidRPr="008C6215">
        <w:rPr>
          <w:rFonts w:hint="eastAsia"/>
        </w:rPr>
        <w:t>时，天帝释即白佛言：“诸菩萨摩诃萨云何修行而能圆满布施等六波罗蜜多？”尔时，佛告天帝释言：“若菩萨摩诃萨修布施时，不得施者、受者、施果、施及施物，如是乃至修般若时，不得慧者、慧境、慧果及慧自性，以无所得为方便故，便能圆满布施等六波罗蜜多。憍尸迦，诸菩萨摩诃萨应以如是无所得慧及以种种巧妙文义，宣说般若乃至布施波罗蜜多。所以者何？于当来世有善男子、善女人等，以有所得而为方便，为他宣说相似般若乃至布施波罗蜜多。初发无上菩提心者，闻彼所说相似般若乃至布施波罗蜜多，心便迷谬退失中道。是故应以无所得慧，及以种种巧妙文义，为发无上菩提心者，宣说般若乃至布施波罗蜜多。”——乾隆大藏经第</w:t>
      </w:r>
      <w:r w:rsidRPr="008C6215">
        <w:rPr>
          <w:rFonts w:hint="eastAsia"/>
        </w:rPr>
        <w:t>1</w:t>
      </w:r>
      <w:r w:rsidRPr="008C6215">
        <w:rPr>
          <w:rFonts w:hint="eastAsia"/>
        </w:rPr>
        <w:t>部《大般若波罗蜜多经》第</w:t>
      </w:r>
      <w:r w:rsidRPr="008C6215">
        <w:rPr>
          <w:rFonts w:hint="eastAsia"/>
        </w:rPr>
        <w:t>504</w:t>
      </w:r>
      <w:r w:rsidRPr="008C6215">
        <w:rPr>
          <w:rFonts w:hint="eastAsia"/>
        </w:rPr>
        <w:t>卷</w:t>
      </w:r>
    </w:p>
    <w:p w:rsidR="006D237A" w:rsidRPr="008167B0" w:rsidRDefault="006D237A" w:rsidP="009A6B5D">
      <w:pPr>
        <w:rPr>
          <w:color w:val="000000" w:themeColor="text1"/>
        </w:rPr>
      </w:pPr>
    </w:p>
    <w:p w:rsidR="00803F12" w:rsidRPr="008167B0" w:rsidRDefault="00803F12" w:rsidP="009A6B5D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时，天帝释复白佛言：“云何宣说真正般若乃至布施波罗蜜多？”佛言：“憍尸迦，若善男子、善女人等，以无所得而为方便，宣说般若乃至布施波罗蜜多，是名宣说真正般若乃至布施波罗蜜多。”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803F12" w:rsidRPr="008167B0" w:rsidRDefault="00803F12" w:rsidP="009A6B5D">
      <w:pPr>
        <w:rPr>
          <w:rFonts w:asciiTheme="minorEastAsia" w:hAnsiTheme="minorEastAsia"/>
          <w:color w:val="000000" w:themeColor="text1"/>
          <w:szCs w:val="21"/>
        </w:rPr>
      </w:pPr>
    </w:p>
    <w:p w:rsidR="00803F12" w:rsidRPr="008167B0" w:rsidRDefault="00803F12" w:rsidP="009A6B5D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时，天帝释复白佛言：“云何善男子、善女人等，以无所得而为方便宣说般若乃至布施波罗蜜多？”佛言：“憍尸迦，若善男子、善女人等，为发大乘菩提心者，宣说般若乃至布施波罗蜜多，作如是言：‘来！善男子，应修般若乃至布施波罗蜜多。汝正修时，不应观色乃至一切相智若常若无常、若乐若苦、若我若无我、若净若不净。何以故？善男子，色色自性空，乃至一切相智一切相智自性空；是色自性即非自性，乃至是一切相智自性即非自性，若非自性即是般若乃至布施波罗蜜多。于此般若乃至布施波罗蜜多，色乃至一切相智皆不可得，彼常无常、乐苦、我无我、净不净亦不可得。所以者何？此中尚无色等可得，何况有彼常无常、乐苦、我无我、净不净可得？善男子，汝若能修如是般若乃至布施波罗蜜多，是修般若乃至布施波罗蜜多。’憍尸迦，是善男子、善女人等作此等说，是谓宣说真正般若乃至布施波罗蜜多。复次，憍尸迦，若善男子、善女人等，为发大乘菩提心者，宣说般若乃至布施波罗蜜多，作如是言：‘来！善男子，我当教汝修学般若乃至布施波罗蜜多。汝修学时，勿观诸法有少可住、可超、可入、可得、可证、可听闻等所获功德及可随喜回向菩提。何以故？善男子，于此般若乃至布施波罗蜜多，毕竟无有少法可住、可超、可入、可得、可证、可听闻等所获功德及可随喜回向菩提。所以者何？以一切法自性皆空，若自性空则无所有，若无所有则是般若乃至布施波罗蜜多。于此般若乃至布施波罗蜜多，竟无少法有入有出、有生有灭、有断有常、有一有异、有来有去而可得者。’憍尸迦，是善男子、善女人等作此等说，与上异品一切相违，是名宣说真正般若乃至布施波罗蜜多。以是故，憍尸迦，诸善男子、善女人等，应于般若波罗蜜多甚深经典，以无所得而为方便，至心听闻、受持读诵、精勤修学、如理思惟，当以种种巧妙文义为他广说，宣示开演、显了解释，分别义趣令其易解。”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803F12" w:rsidRDefault="00803F12" w:rsidP="009A6B5D">
      <w:pPr>
        <w:rPr>
          <w:rFonts w:asciiTheme="minorEastAsia" w:hAnsiTheme="minorEastAsia"/>
          <w:color w:val="000000" w:themeColor="text1"/>
          <w:szCs w:val="21"/>
        </w:rPr>
      </w:pPr>
    </w:p>
    <w:p w:rsidR="006D237A" w:rsidRPr="008167B0" w:rsidRDefault="006D237A" w:rsidP="009A6B5D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尔时，天帝释白佛言：“世尊，云何名为宣说真正般若、静虑、精进、安忍、净戒、布施波罗蜜多？”佛言：“憍尸迦，若善男子、善女人等，说无所得般若、静虑、精进、安忍、净戒、布施波罗蜜多，如是名为宣说真正般若、静虑、精进、安忍、净戒、布施波罗蜜多。”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6D237A" w:rsidRDefault="006D237A" w:rsidP="009A6B5D">
      <w:pPr>
        <w:rPr>
          <w:color w:val="000000" w:themeColor="text1"/>
        </w:rPr>
      </w:pPr>
    </w:p>
    <w:p w:rsidR="003A30A2" w:rsidRPr="004E215E" w:rsidRDefault="003A30A2" w:rsidP="009A6B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憍尸迦，若善男子、善女人等，为发无上菩提心者，宣说般若波罗蜜多，作如是言：‘汝善男子应修般若波罗蜜多，不应观色若常若无常，不应观受、想、行、识若常若无常。何以故？色色自性空，受、想、行、识受、想、行、识自性空；是色自性即非自性，是受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想、行、识自性亦非自性，若非自性即是般若波罗蜜多。于此般若波罗蜜多，色不可得，彼常无常亦不可得；受、想、行、识皆不可得，彼常无常亦不可得。所以者何？此中尚无色等可得，何况有彼常与无常？汝若能修如是般若，是修般若波罗蜜多。’复作是言：‘汝善男子应修般若波罗蜜多，不应观色若乐若苦，不应观受、想、行、识若乐若苦。何以故？色色自性空，受、想、行、识受、想、行识自性空；是色自性即非自性，是受、想、行、识自性亦非自性，若非自性即是般若波罗蜜多。于此般若波罗蜜多，色不可得，彼乐与苦亦不可得；受、想、行、识皆不可得，彼乐与苦亦不可得。所以者何？此中尚无色等可得，何况有彼乐之与苦？汝若能修如是般若，是修般若波罗蜜多。’复作是言：‘汝善男子应修般若波罗蜜多，不应观色若我若无我，不应观受、想、行、识若我若无我。何以故？色色自性空，受、想、行、识受、想、行、识自性空；是色自性即非自性，是受、想、行、识自性亦非自性，若非自性即是般若波罗蜜多。于此般若波罗蜜多，色不可得，彼我无我亦不可得；受、想、行、识皆不可得，彼我无我亦不可得。所以者何？此中尚无色等可得，何况有彼我与无我？汝若能修如是般若，是修般若波罗蜜多。’复作是言：‘汝善男子应修般若波罗蜜多，不应观色若净若不净，不应观受、想、行、识若净若不净。何以故？色色自性空，受、想、行、识受、想、行、识自性空；是色自性即非自性，是受、想、行、识自性亦非自性，若非自性即是般若波罗蜜多。于此般若波罗蜜多，色不可得，彼净不净亦不可得；受、想、行、识皆不可得，彼净不净亦不可得。所以者何？此中尚无色等可得，何况有彼净与不净？汝若能修如是般若，是修般若波罗蜜多。’憍尸迦，是善男子、善女人等作此等说，是为宣说真正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A30A2" w:rsidRDefault="003A30A2" w:rsidP="009A6B5D">
      <w:pPr>
        <w:rPr>
          <w:color w:val="000000" w:themeColor="text1"/>
        </w:rPr>
      </w:pPr>
    </w:p>
    <w:p w:rsidR="00240B43" w:rsidRPr="004E215E" w:rsidRDefault="00240B43" w:rsidP="009A6B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常无常亦不可得；耳、鼻、舌身、意处皆不可得，彼常无常亦不可得。所以者何？此中尚无眼处等可得，何况有彼常与无常？汝若能修如是般若，是修般若波罗蜜多。’复作是言：‘汝善男子应修般若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乐与苦亦不可得；耳、鼻、舌、身、意处皆不可得，彼乐与苦亦不可得。所以者何？此中尚无眼处等可得，何况有彼乐之与苦？汝若能修如是般若，是修般若波罗蜜多。’复作是言：‘汝善男子应修般若波罗蜜多，不应观眼处若我若无我，不应观耳、鼻、舌、身、意处若我若无我。何以故？眼处眼处自性空，耳、鼻、舌、身意处耳、鼻、舌、身、意处自性空；是眼处自性即非自性，是耳、鼻、舌、身、意处自性亦非自性，若非自性即是般若波罗蜜多。于此般若波罗蜜多，眼处不可得，彼我无我亦不可得；耳、鼻、舌、身、意处皆不可得，彼我无我亦不可得。所以者何？此中尚无眼处等可得，何况有彼我与无我？汝若能修如是般若，是修般若波罗蜜多。’复作是言：‘汝善男子应修般若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净不净亦不可得；耳、鼻、舌、身、意处皆不可得，彼净不净亦不可得。所以者何？此中尚无眼处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240B43" w:rsidRDefault="00240B43" w:rsidP="009A6B5D">
      <w:pPr>
        <w:rPr>
          <w:color w:val="000000" w:themeColor="text1"/>
        </w:rPr>
      </w:pPr>
    </w:p>
    <w:p w:rsidR="007D191E" w:rsidRPr="004E215E" w:rsidRDefault="007D191E" w:rsidP="009A6B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常无常亦不可得；行乃至老死愁叹苦忧恼皆不可得，彼常无常亦不可得。所以者何？此中尚无无明等可得，何况有彼常与无常？汝若能修如是般若，是修般若波罗蜜多。’复作是言：‘汝善男子应修般若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乐与苦亦不可得；行乃至老死愁叹苦忧恼皆不可得，彼乐与苦亦不可得。所以者何？此中尚无无明等可得，何况有彼乐之与苦？汝若能修如是般若，是修般若波罗蜜多。’复作是言：‘汝善男子应修般若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我无我亦不可得；行乃至老死愁叹苦忧恼皆不可得，彼我无我亦不可得。所以者何？此中尚无无明等可得，何况有彼我与无我？汝若能修如是般若，是修般若波罗蜜多。’复作是言：‘汝善男子应修般若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净不净亦不可得；行乃至老死愁叹苦忧恼皆不可得，彼净不净亦不可得。所以者何？此中尚无无明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7D191E" w:rsidRDefault="007D191E" w:rsidP="009A6B5D">
      <w:pPr>
        <w:rPr>
          <w:color w:val="000000" w:themeColor="text1"/>
        </w:rPr>
      </w:pPr>
    </w:p>
    <w:p w:rsidR="007D191E" w:rsidRPr="004E215E" w:rsidRDefault="007D191E" w:rsidP="009A6B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常无常亦不可得；净戒乃至般若波罗蜜多皆不可得，彼常无常亦不可得。所以者何？此中尚无布施波罗蜜多等可得，何况有彼常与无常？汝若能修如是般若，是修般若波罗蜜多。’复作是言：‘汝善男子应修般若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乐与苦亦不可得；净戒乃至般若波罗蜜多皆不可得，彼乐与苦亦不可得。所以者何？此中尚无布施波罗蜜多等可得，何况有彼乐之与苦？汝若能修如是般若，是修般若波罗蜜多。’复作是言：‘汝善男子应修般若波罗蜜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我无我亦不可得；净戒乃至般若波罗蜜多皆不可得，彼我无我亦不可得。所以者何？此中尚无布施波罗蜜多等可得，何况有彼我与无我？汝若能修如是般若，是修般若波罗蜜多。’复作是言：‘汝善男子应修般若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净不净亦不可得；净戒乃至般若波罗蜜多皆不可得，彼净不净亦不可得。所以者何？此中尚无布施波罗蜜多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7D191E" w:rsidRPr="007D191E" w:rsidRDefault="007D191E" w:rsidP="009A6B5D">
      <w:pPr>
        <w:rPr>
          <w:color w:val="000000" w:themeColor="text1"/>
        </w:rPr>
      </w:pPr>
    </w:p>
    <w:p w:rsidR="006D237A" w:rsidRPr="008167B0" w:rsidRDefault="006D237A" w:rsidP="009A6B5D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复次，憍尸迦，若善男子、善女人等，为发无上菩提心者，宣说般若波罗蜜多，作如是言：‘汝善男子应修般若波罗蜜多，不应观一切菩萨摩诃萨行若常若无常。何以故？一切菩萨摩诃萨行一切菩萨摩诃萨行自性空，是一切菩萨摩诃萨行自性即非自性，若非自性即是般若波罗蜜多。于此般若波罗蜜多，一切菩萨摩诃萨行不可得，彼常无常亦不可得。所以者何？此中尚无一切菩萨摩诃萨行可得，何况有彼常与无常？汝若能修如是般若，是修般若波罗蜜多。’复作是言：‘汝善男子应修般若波罗蜜多，不应观一切菩萨摩诃萨行若乐若苦。何以故？一切菩萨摩诃萨行一切菩萨摩诃萨行自性空，是一切菩萨摩诃萨行自性即非自性，若非自性即是般若波罗蜜多。于此般若波罗蜜多，一切菩萨摩诃萨行不可得，彼乐与苦亦不可得。所以者何？此中尚无一切菩萨摩诃萨行可得，何况有彼乐之与苦？汝若能修如是般若，是修般若波罗蜜多。’复作是言：‘汝善男子应修般若波罗蜜多，不应观一切菩萨摩诃萨行若我若无我。何以故？一切菩萨摩诃萨行一切菩萨摩诃萨行自性空，是一切菩萨摩诃萨行自性即非自性，若非自性即是般若波罗蜜多。于此般若波罗蜜多，一切菩萨摩诃萨行不可得，彼我无我亦不可得。所以者何？此中尚无一切菩萨摩诃萨行可得，何况有彼我与无我？汝若能修如是般若，是修般若波罗蜜多。’复作是言：‘汝善男子应修般若波罗蜜多，不应观一切菩萨摩诃萨行若净若不净。何以故？一切菩萨摩诃萨行一切菩萨摩诃萨行自性空，是一切菩萨摩诃萨行自性即非自性，若非自性即是般若波罗蜜多。于此般若波罗蜜多，一切菩萨摩诃萨行不可得，彼净不净亦不可得。所以者何？此中尚无一切菩萨摩诃萨行可得，何况有彼净与不净？汝若能修如是般若，是修般若波罗蜜多。’憍尸迦，是善男子、善女人等作此等说，是为宣说真正般若波罗蜜多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149</w:t>
      </w:r>
      <w:r w:rsidRPr="008167B0">
        <w:rPr>
          <w:rFonts w:hint="eastAsia"/>
          <w:color w:val="000000" w:themeColor="text1"/>
        </w:rPr>
        <w:t>卷</w:t>
      </w:r>
    </w:p>
    <w:p w:rsidR="006D237A" w:rsidRPr="008167B0" w:rsidRDefault="006D237A" w:rsidP="009A6B5D">
      <w:pPr>
        <w:rPr>
          <w:color w:val="000000" w:themeColor="text1"/>
        </w:rPr>
      </w:pPr>
    </w:p>
    <w:p w:rsidR="006D237A" w:rsidRDefault="006D237A" w:rsidP="009A6B5D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复次，憍尸迦，若善男子、善女人等，为发无上菩提心者，宣说般若波罗蜜多，作如是言：‘汝善男子应修般若波罗蜜多，不应观诸佛无上正等菩提若常若无常。何以故？诸佛无上正等菩提诸佛无上正等菩提自性空，是诸佛无上正等菩提自性即非自性，若非自性即是般若波罗蜜多。于此般若波罗蜜多，诸佛无上正等菩提不可得，彼常无常亦不可得。所以者何？此中尚无诸佛无上正等菩提可得，何况有彼常与无常？汝若能修如是般若，是修般若波罗蜜多。’复作是言：‘汝善男子应修般若波罗蜜多，不应观诸佛无上正等菩提若乐若苦。何以故？诸佛无上正等菩提诸佛无上正等菩提自性空，是诸佛无上正等菩提自性即非自性，若非自性即是般若波罗蜜多。于此般若波罗蜜多，诸佛无上正等菩提不可得，彼乐与苦亦不可得。所以者何？此中尚无诸佛无上正等菩提可得，何况有彼乐之与苦？汝若能修如是般若，是修般若</w:t>
      </w:r>
      <w:r w:rsidRPr="008167B0">
        <w:rPr>
          <w:rFonts w:hint="eastAsia"/>
          <w:color w:val="000000" w:themeColor="text1"/>
        </w:rPr>
        <w:lastRenderedPageBreak/>
        <w:t>波罗蜜多。’复作是言：‘汝善男子应修般若波罗蜜多，不应观诸佛无上正等菩提若我若无我。何以故？诸佛无上正等菩提诸佛无上正等菩提自性空，是诸佛无上正等菩提自性即非自性，若非自性即是般若波罗蜜多。于此般若波罗蜜多，诸佛无上正等菩提不可得，彼我无我亦不可得。所以者何？此中尚无诸佛无上正等菩提可得，何况有彼我与无我？汝若能修如是般若，是修般若波罗蜜多。’复作是言：‘汝善男子应修般若波罗蜜多，不应观诸佛无上正等菩提若净若不净。何以故？诸佛无上正等菩提诸佛无上正等菩提自性空，是诸佛无上正等菩提自性即非自性，若非自性即是般若波罗蜜多。于此般若波罗蜜多，诸佛无上正等菩提不可得，彼净不净亦不可得。所以者何？此中尚无诸佛无上正等菩提可得，何况有彼净与不净？汝若能修如是般若，是修般若波罗蜜多。’憍尸迦，是善男子、善女人等作此等说，是为宣说真正般若波罗蜜多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149</w:t>
      </w:r>
      <w:r w:rsidRPr="008167B0">
        <w:rPr>
          <w:rFonts w:hint="eastAsia"/>
          <w:color w:val="000000" w:themeColor="text1"/>
        </w:rPr>
        <w:t>卷</w:t>
      </w:r>
    </w:p>
    <w:p w:rsidR="00D83253" w:rsidRDefault="00D83253" w:rsidP="009A6B5D">
      <w:pPr>
        <w:rPr>
          <w:color w:val="000000" w:themeColor="text1"/>
        </w:rPr>
      </w:pPr>
    </w:p>
    <w:p w:rsidR="00D83253" w:rsidRDefault="00D83253" w:rsidP="009A6B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天帝释言：“若善男子、善女人等，不知般若波罗蜜多甚深义趣，应为如是诸善男子、善女人等，宣说般若波罗蜜多甚深义趣。何以故？憍尸迦，于当来世，有善男子、善女人等求趣无上正等菩提，闻他宣说相似般若波罗蜜多，心便迷谬退失中道。”时，天帝释复白佛言：“云何名为相似般若波罗蜜多，而名宣说相似般若波罗蜜多？”尔时，佛告天帝释言：“于当来世有诸苾刍，不能善修身戒心慧，智慧狭劣犹如牛羊，为诸有情虽欲宣说真实般若波罗蜜多，而颠倒说相似般若波罗蜜多。云何苾刍颠倒宣说相似般若波罗蜜多？谓彼苾刍为发无上菩提心者，说色坏故名为无常，说受、想、行、识坏故名为无常；复作是说：若如是求，是行般若波罗蜜多。憍尸迦，如是名为颠倒宣说相似般若波罗蜜多。憍尸迦，不应以色坏故观色无常，不应以受、想、行、识坏故观受、想、行、识无常，若如是观色乃至识为无常者，当知彼行相似般若波罗蜜多。复次，憍尸迦，若善男子、善女人等，为发无上菩提心者，宣说布施乃至般若波罗蜜多，作如是言：‘来！善男子，我当教汝修学布施乃至般若波罗蜜多。若依我教而修学者，当疾安住菩萨初地乃至十地，当得诸余无量佛法，速入菩萨正性离生，超诸声闻、独觉等地。’憍尸迦，彼以有相及有所得而为方便，依时分想教修布施乃至般若波罗蜜多，如是名为颠倒宣说相似般若波罗蜜多。复次，憍尸迦，若善男子、善女人等，告菩萨乘种性者言：‘若于般若波罗蜜多，至心听闻、受持读诵、精勤修学、如理思惟，当获无边殊胜功德。’憍尸迦，彼以有相及有所得而为方便作如是说，名颠倒说相似般若波罗蜜多。复次，憍尸迦，若善男子、善女人等，告菩萨乘种性者言：‘汝于过去、未来、现在诸佛世尊，从初发心乃至究竟，所有善根皆应随喜一切合集，为诸有情回向无上正等菩提。’憍尸迦，彼以有相及有所得而为方便作如是说，名颠倒说相似般若波罗蜜多。以是故，憍尸迦，若善男子、善女人等，以无所得而为方便，为诸有情无倒宣说甚深般若波罗蜜多真实义趣，所获福聚无量无边，能作有情利益安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——乾隆大藏经第1部《大般若波罗蜜多经》第541卷</w:t>
      </w:r>
    </w:p>
    <w:p w:rsidR="008C6215" w:rsidRDefault="008C6215" w:rsidP="009A6B5D">
      <w:pPr>
        <w:rPr>
          <w:rFonts w:asciiTheme="minorEastAsia" w:hAnsiTheme="minorEastAsia"/>
          <w:color w:val="000000" w:themeColor="text1"/>
          <w:szCs w:val="21"/>
        </w:rPr>
      </w:pPr>
    </w:p>
    <w:p w:rsidR="000B3B74" w:rsidRDefault="000B3B74" w:rsidP="009A6B5D">
      <w:r w:rsidRPr="00A449BD">
        <w:rPr>
          <w:rFonts w:eastAsia="宋体" w:hint="eastAsia"/>
        </w:rPr>
        <w:t>具寿善现白佛言：“世尊，若菩萨摩诃萨行般若波罗蜜多时，不着有所得、不着无所得，是菩萨摩诃萨修行般若波罗蜜多，云何从一地至一地渐次圆满？若无从一地至一地渐次圆满，云何当得所求无上正等菩提？”佛言：“善现，菩萨摩诃萨行般若波罗蜜多时，非住有所得中修行般若波罗蜜多，能从一地至一地渐次圆满证得无上正等菩提；亦非住无所得中修行般若波罗蜜多，能从一地至一地渐次圆满证得无上正等菩提。何以故？善现，般若波罗蜜多无所得故，无上正等菩提无所得故，能行般若波罗蜜多者、行处、行时无所得故，此无所得法亦无所得故。善现，菩萨摩诃萨应当如是修行般若波罗蜜多。”——乾隆大藏经第</w:t>
      </w:r>
      <w:r w:rsidRPr="00A449BD">
        <w:rPr>
          <w:rFonts w:eastAsia="宋体"/>
        </w:rPr>
        <w:t>1</w:t>
      </w:r>
      <w:r w:rsidRPr="00A449BD">
        <w:rPr>
          <w:rFonts w:eastAsia="宋体" w:hint="eastAsia"/>
        </w:rPr>
        <w:t>部《大般若波罗蜜多经》第</w:t>
      </w:r>
      <w:r w:rsidRPr="00A449BD">
        <w:rPr>
          <w:rFonts w:eastAsia="宋体"/>
        </w:rPr>
        <w:t>361</w:t>
      </w:r>
      <w:r w:rsidRPr="00A449BD">
        <w:rPr>
          <w:rFonts w:eastAsia="宋体" w:hint="eastAsia"/>
        </w:rPr>
        <w:t>卷</w:t>
      </w:r>
    </w:p>
    <w:p w:rsidR="004731FC" w:rsidRDefault="004731FC" w:rsidP="009A6B5D"/>
    <w:p w:rsidR="00090BE9" w:rsidRPr="006D237A" w:rsidRDefault="00090BE9" w:rsidP="009A6B5D">
      <w:r w:rsidRPr="00A449BD">
        <w:rPr>
          <w:rFonts w:eastAsia="宋体" w:hint="eastAsia"/>
        </w:rPr>
        <w:t>……以无所得故，菩提萨埵依般若波罗蜜多故，心无挂碍；无挂碍故，无有恐怖，远离颠倒</w:t>
      </w:r>
      <w:r w:rsidRPr="00A449BD">
        <w:rPr>
          <w:rFonts w:eastAsia="宋体" w:hint="eastAsia"/>
        </w:rPr>
        <w:lastRenderedPageBreak/>
        <w:t>梦想，究竟涅盘。三世诸佛依般若波罗蜜多故，得阿耨多罗三藐三菩提。——乾隆大藏经第</w:t>
      </w:r>
      <w:r w:rsidRPr="00A449BD">
        <w:rPr>
          <w:rFonts w:eastAsia="宋体"/>
        </w:rPr>
        <w:t>17</w:t>
      </w:r>
      <w:r w:rsidRPr="00A449BD">
        <w:rPr>
          <w:rFonts w:eastAsia="宋体" w:hint="eastAsia"/>
        </w:rPr>
        <w:t>部《般若波罗蜜多心经》</w:t>
      </w:r>
    </w:p>
    <w:sectPr w:rsidR="00090BE9" w:rsidRPr="006D237A" w:rsidSect="0011299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C58" w:rsidRDefault="009F4C58" w:rsidP="006D237A">
      <w:r>
        <w:separator/>
      </w:r>
    </w:p>
  </w:endnote>
  <w:endnote w:type="continuationSeparator" w:id="1">
    <w:p w:rsidR="009F4C58" w:rsidRDefault="009F4C58" w:rsidP="006D23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C58" w:rsidRDefault="009F4C58" w:rsidP="006D237A">
      <w:r>
        <w:separator/>
      </w:r>
    </w:p>
  </w:footnote>
  <w:footnote w:type="continuationSeparator" w:id="1">
    <w:p w:rsidR="009F4C58" w:rsidRDefault="009F4C58" w:rsidP="006D23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237A"/>
    <w:rsid w:val="00090BE9"/>
    <w:rsid w:val="000B3B74"/>
    <w:rsid w:val="00112996"/>
    <w:rsid w:val="001439EA"/>
    <w:rsid w:val="00240B43"/>
    <w:rsid w:val="00263F4C"/>
    <w:rsid w:val="00386562"/>
    <w:rsid w:val="003A30A2"/>
    <w:rsid w:val="004731FC"/>
    <w:rsid w:val="004D33F5"/>
    <w:rsid w:val="006D237A"/>
    <w:rsid w:val="007D191E"/>
    <w:rsid w:val="007F3825"/>
    <w:rsid w:val="00803F12"/>
    <w:rsid w:val="00844AC0"/>
    <w:rsid w:val="008C6215"/>
    <w:rsid w:val="00975CF0"/>
    <w:rsid w:val="009A6B5D"/>
    <w:rsid w:val="009F4C58"/>
    <w:rsid w:val="00B0153D"/>
    <w:rsid w:val="00D650A8"/>
    <w:rsid w:val="00D83253"/>
    <w:rsid w:val="00DF3112"/>
    <w:rsid w:val="00ED2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D23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D237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D23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D237A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3A30A2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3A30A2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1223</Words>
  <Characters>6976</Characters>
  <Application>Microsoft Office Word</Application>
  <DocSecurity>0</DocSecurity>
  <Lines>58</Lines>
  <Paragraphs>16</Paragraphs>
  <ScaleCrop>false</ScaleCrop>
  <Company>2012</Company>
  <LinksUpToDate>false</LinksUpToDate>
  <CharactersWithSpaces>8183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13</cp:revision>
  <dcterms:created xsi:type="dcterms:W3CDTF">2021-12-11T06:37:00Z</dcterms:created>
  <dcterms:modified xsi:type="dcterms:W3CDTF">2021-12-16T07:50:00Z</dcterms:modified>
</cp:coreProperties>
</file>