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32C" w:rsidRPr="00A8275B" w:rsidRDefault="0071432C" w:rsidP="006F50C0">
      <w:pPr>
        <w:outlineLvl w:val="1"/>
        <w:rPr>
          <w:b/>
          <w:color w:val="000000" w:themeColor="text1"/>
        </w:rPr>
      </w:pPr>
      <w:r w:rsidRPr="00A8275B">
        <w:rPr>
          <w:rFonts w:hint="eastAsia"/>
          <w:b/>
          <w:color w:val="000000" w:themeColor="text1"/>
        </w:rPr>
        <w:t>甚深般若波罗蜜多普摄一切菩提分法（若声闻法若独觉法若菩萨法若如来法）</w:t>
      </w:r>
    </w:p>
    <w:p w:rsidR="0071432C" w:rsidRPr="00A8275B" w:rsidRDefault="0071432C" w:rsidP="0071432C">
      <w:pPr>
        <w:rPr>
          <w:b/>
          <w:color w:val="000000" w:themeColor="text1"/>
        </w:rPr>
      </w:pPr>
    </w:p>
    <w:p w:rsidR="0071432C" w:rsidRPr="00A8275B" w:rsidRDefault="0071432C" w:rsidP="0071432C">
      <w:pPr>
        <w:rPr>
          <w:color w:val="000000" w:themeColor="text1"/>
        </w:rPr>
      </w:pPr>
      <w:r w:rsidRPr="00A8275B">
        <w:rPr>
          <w:rFonts w:hint="eastAsia"/>
          <w:color w:val="000000" w:themeColor="text1"/>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A8275B">
        <w:rPr>
          <w:rFonts w:hint="eastAsia"/>
          <w:color w:val="000000" w:themeColor="text1"/>
        </w:rPr>
        <w:t>1</w:t>
      </w:r>
      <w:r w:rsidRPr="00A8275B">
        <w:rPr>
          <w:rFonts w:hint="eastAsia"/>
          <w:color w:val="000000" w:themeColor="text1"/>
        </w:rPr>
        <w:t>部《大般若波罗蜜多经》第</w:t>
      </w:r>
      <w:r w:rsidRPr="00A8275B">
        <w:rPr>
          <w:rFonts w:hint="eastAsia"/>
          <w:color w:val="000000" w:themeColor="text1"/>
        </w:rPr>
        <w:t>8</w:t>
      </w:r>
      <w:r w:rsidRPr="00A8275B">
        <w:rPr>
          <w:rFonts w:hint="eastAsia"/>
          <w:color w:val="000000" w:themeColor="text1"/>
        </w:rPr>
        <w:t>卷</w:t>
      </w:r>
    </w:p>
    <w:p w:rsidR="0071432C" w:rsidRPr="00A8275B" w:rsidRDefault="0071432C" w:rsidP="0071432C">
      <w:pPr>
        <w:rPr>
          <w:color w:val="000000" w:themeColor="text1"/>
        </w:rPr>
      </w:pPr>
    </w:p>
    <w:p w:rsidR="0071432C" w:rsidRDefault="0071432C" w:rsidP="0071432C">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》第61卷</w:t>
      </w:r>
    </w:p>
    <w:p w:rsidR="00A8275B" w:rsidRDefault="00A8275B" w:rsidP="0071432C">
      <w:pPr>
        <w:rPr>
          <w:rFonts w:asciiTheme="minorEastAsia" w:hAnsiTheme="minorEastAsia"/>
          <w:color w:val="000000" w:themeColor="text1"/>
          <w:szCs w:val="21"/>
        </w:rPr>
      </w:pPr>
    </w:p>
    <w:p w:rsidR="0071432C" w:rsidRDefault="0071432C" w:rsidP="0071432C">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》第75卷</w:t>
      </w:r>
    </w:p>
    <w:p w:rsidR="00A8275B" w:rsidRDefault="00A8275B" w:rsidP="0071432C">
      <w:pPr>
        <w:rPr>
          <w:rFonts w:asciiTheme="minorEastAsia" w:hAnsiTheme="minorEastAsia"/>
          <w:color w:val="000000" w:themeColor="text1"/>
          <w:szCs w:val="21"/>
        </w:rPr>
      </w:pPr>
    </w:p>
    <w:p w:rsidR="00A8275B" w:rsidRPr="00A8275B" w:rsidRDefault="00A8275B" w:rsidP="00A8275B">
      <w:pPr>
        <w:rPr>
          <w:color w:val="000000" w:themeColor="text1"/>
        </w:rPr>
      </w:pPr>
      <w:r w:rsidRPr="00A8275B">
        <w:rPr>
          <w:rFonts w:hint="eastAsia"/>
          <w:color w:val="000000" w:themeColor="text1"/>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sidRPr="00A8275B">
        <w:rPr>
          <w:rFonts w:hint="eastAsia"/>
          <w:color w:val="000000" w:themeColor="text1"/>
        </w:rPr>
        <w:t>1</w:t>
      </w:r>
      <w:r w:rsidRPr="00A8275B">
        <w:rPr>
          <w:rFonts w:hint="eastAsia"/>
          <w:color w:val="000000" w:themeColor="text1"/>
        </w:rPr>
        <w:t>部《</w:t>
      </w:r>
      <w:r w:rsidRPr="00A8275B">
        <w:rPr>
          <w:color w:val="000000" w:themeColor="text1"/>
        </w:rPr>
        <w:t>大般若波罗蜜多经</w:t>
      </w:r>
      <w:r w:rsidRPr="00A8275B">
        <w:rPr>
          <w:rFonts w:hint="eastAsia"/>
          <w:color w:val="000000" w:themeColor="text1"/>
        </w:rPr>
        <w:t>》第</w:t>
      </w:r>
      <w:r w:rsidRPr="00A8275B">
        <w:rPr>
          <w:rFonts w:hint="eastAsia"/>
          <w:color w:val="000000" w:themeColor="text1"/>
        </w:rPr>
        <w:t>105</w:t>
      </w:r>
      <w:r w:rsidRPr="00A8275B">
        <w:rPr>
          <w:rFonts w:hint="eastAsia"/>
          <w:color w:val="000000" w:themeColor="text1"/>
        </w:rPr>
        <w:t>卷</w:t>
      </w:r>
    </w:p>
    <w:p w:rsidR="0071432C" w:rsidRPr="00A8275B" w:rsidRDefault="0071432C" w:rsidP="0071432C">
      <w:pPr>
        <w:rPr>
          <w:color w:val="000000" w:themeColor="text1"/>
        </w:rPr>
      </w:pPr>
    </w:p>
    <w:p w:rsidR="0071432C" w:rsidRDefault="0071432C" w:rsidP="0071432C">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》第106卷</w:t>
      </w:r>
    </w:p>
    <w:p w:rsidR="00A8275B" w:rsidRDefault="00A8275B" w:rsidP="0071432C">
      <w:pPr>
        <w:rPr>
          <w:rFonts w:asciiTheme="minorEastAsia" w:hAnsiTheme="minorEastAsia"/>
          <w:color w:val="000000" w:themeColor="text1"/>
          <w:szCs w:val="21"/>
        </w:rPr>
      </w:pPr>
    </w:p>
    <w:p w:rsidR="00A8275B" w:rsidRDefault="00A8275B" w:rsidP="00A8275B">
      <w:pPr>
        <w:rPr>
          <w:rFonts w:asciiTheme="minorEastAsia" w:hAnsiTheme="minorEastAsia"/>
          <w:color w:val="000000" w:themeColor="text1"/>
          <w:szCs w:val="21"/>
        </w:rPr>
      </w:pPr>
      <w:r w:rsidRPr="00A8275B">
        <w:rPr>
          <w:rFonts w:asciiTheme="minorEastAsia" w:hAnsiTheme="minorEastAsia" w:hint="eastAsia"/>
          <w:color w:val="000000" w:themeColor="text1"/>
          <w:szCs w:val="21"/>
        </w:rPr>
        <w:lastRenderedPageBreak/>
        <w:t>佛言：“憍尸迦，若善男子、善女人等，书写如是甚深般若波罗蜜多施他读诵，若转书写、广令流布；是善男子、善女人等，所获福聚甚多于前。何以故？憍尸迦，如是般若波罗蜜多秘密藏中，广说一切无漏之法。声闻种性补特伽罗修学此法，速入声闻正性离生，得预流果、得一来果、得不还果、得阿罗汉果；独觉种性补特伽罗修学此法，速入独觉正性离生，渐次证得独觉菩提；菩萨种性补特伽罗修学此法，速入菩萨正性离生，渐次修行诸菩萨行，证得无上正等菩提。”——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》第131卷</w:t>
      </w:r>
    </w:p>
    <w:p w:rsidR="00AC4F5A" w:rsidRDefault="00AC4F5A" w:rsidP="00A8275B">
      <w:pPr>
        <w:rPr>
          <w:rFonts w:asciiTheme="minorEastAsia" w:hAnsiTheme="minorEastAsia"/>
          <w:color w:val="000000" w:themeColor="text1"/>
          <w:szCs w:val="21"/>
        </w:rPr>
      </w:pPr>
    </w:p>
    <w:p w:rsidR="00AC4F5A" w:rsidRPr="00A8275B" w:rsidRDefault="00AC4F5A" w:rsidP="00AC4F5A">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AC4F5A" w:rsidRDefault="00AC4F5A" w:rsidP="00AC4F5A">
      <w:pPr>
        <w:rPr>
          <w:rFonts w:asciiTheme="minorEastAsia" w:hAnsiTheme="minorEastAsia"/>
          <w:color w:val="000000" w:themeColor="text1"/>
          <w:szCs w:val="21"/>
        </w:rPr>
      </w:pPr>
    </w:p>
    <w:p w:rsidR="00AC4F5A" w:rsidRPr="00A8275B" w:rsidRDefault="00AC4F5A" w:rsidP="00AC4F5A">
      <w:pPr>
        <w:rPr>
          <w:rFonts w:asciiTheme="minorEastAsia" w:hAnsiTheme="minorEastAsia"/>
          <w:color w:val="000000" w:themeColor="text1"/>
          <w:szCs w:val="21"/>
        </w:rPr>
      </w:pPr>
      <w:r w:rsidRPr="00A8275B">
        <w:rPr>
          <w:rFonts w:hint="eastAsia"/>
          <w:color w:val="000000" w:themeColor="text1"/>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A8275B">
        <w:rPr>
          <w:rFonts w:asciiTheme="minorEastAsia" w:hAnsiTheme="minorEastAsia" w:hint="eastAsia"/>
          <w:color w:val="000000" w:themeColor="text1"/>
          <w:szCs w:val="21"/>
        </w:rPr>
        <w:t>——乾隆大藏经第1部《大般若波罗蜜多经》第351卷</w:t>
      </w:r>
    </w:p>
    <w:p w:rsidR="00AC4F5A" w:rsidRDefault="00AC4F5A" w:rsidP="00AC4F5A">
      <w:pPr>
        <w:rPr>
          <w:rFonts w:asciiTheme="minorEastAsia" w:hAnsiTheme="minorEastAsia"/>
          <w:color w:val="000000" w:themeColor="text1"/>
          <w:szCs w:val="21"/>
        </w:rPr>
      </w:pPr>
    </w:p>
    <w:p w:rsidR="00AC4F5A" w:rsidRPr="00A8275B" w:rsidRDefault="00AC4F5A" w:rsidP="00AC4F5A">
      <w:pPr>
        <w:rPr>
          <w:rFonts w:asciiTheme="minorEastAsia" w:hAnsiTheme="minorEastAsia"/>
          <w:color w:val="000000" w:themeColor="text1"/>
          <w:szCs w:val="21"/>
        </w:rPr>
      </w:pPr>
      <w:r w:rsidRPr="00A8275B">
        <w:rPr>
          <w:rFonts w:asciiTheme="minorEastAsia" w:hAnsiTheme="minorEastAsia" w:hint="eastAsia"/>
          <w:color w:val="000000" w:themeColor="text1"/>
          <w:szCs w:val="21"/>
        </w:rPr>
        <w:t>善现，诸菩萨摩诃萨应行如是诸道般若波罗蜜多。何以故？善现，一切声闻所应学道，一切独觉所应学道，一切菩萨摩诃萨所应学道，如是一切菩提分法，皆为般若波罗蜜多所摄受故。——乾隆大藏经第1部《大般若波罗蜜多经》第369卷</w:t>
      </w:r>
    </w:p>
    <w:p w:rsidR="00AC4F5A" w:rsidRPr="00A8275B" w:rsidRDefault="00AC4F5A" w:rsidP="00AC4F5A">
      <w:pPr>
        <w:rPr>
          <w:color w:val="000000" w:themeColor="text1"/>
        </w:rPr>
      </w:pPr>
    </w:p>
    <w:p w:rsidR="00AC4F5A" w:rsidRPr="00A8275B" w:rsidRDefault="00AC4F5A" w:rsidP="00AC4F5A">
      <w:pPr>
        <w:rPr>
          <w:rFonts w:asciiTheme="minorEastAsia" w:hAnsiTheme="minorEastAsia"/>
          <w:color w:val="000000" w:themeColor="text1"/>
          <w:szCs w:val="21"/>
        </w:rPr>
      </w:pPr>
      <w:r w:rsidRPr="00A8275B">
        <w:rPr>
          <w:rFonts w:hint="eastAsia"/>
          <w:color w:val="000000" w:themeColor="text1"/>
        </w:rPr>
        <w:t>尔时，具寿善现白佛言：“世尊，诸菩萨摩诃萨为但安住如是般若波罗蜜多，能作如是方便善巧，为亦住余法耶？”佛告善现：“岂有余法不入般若波罗蜜多？云何复疑为住余法？”</w:t>
      </w:r>
      <w:r w:rsidRPr="00A8275B">
        <w:rPr>
          <w:rFonts w:asciiTheme="minorEastAsia" w:hAnsiTheme="minorEastAsia" w:hint="eastAsia"/>
          <w:color w:val="000000" w:themeColor="text1"/>
          <w:szCs w:val="21"/>
        </w:rPr>
        <w:t>——乾隆大藏经第1部《大般若波罗蜜多经》第394卷</w:t>
      </w:r>
    </w:p>
    <w:p w:rsidR="00A8275B" w:rsidRDefault="00A8275B" w:rsidP="0071432C">
      <w:pPr>
        <w:rPr>
          <w:color w:val="000000" w:themeColor="text1"/>
        </w:rPr>
      </w:pPr>
    </w:p>
    <w:p w:rsidR="00A8275B" w:rsidRPr="00A8275B" w:rsidRDefault="00A8275B" w:rsidP="00A8275B">
      <w:pPr>
        <w:rPr>
          <w:rFonts w:asciiTheme="minorEastAsia" w:hAnsiTheme="minorEastAsia"/>
          <w:color w:val="000000" w:themeColor="text1"/>
          <w:szCs w:val="21"/>
        </w:rPr>
      </w:pPr>
      <w:r w:rsidRPr="00A8275B">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般若波罗蜜多名字功德。”</w:t>
      </w:r>
      <w:r w:rsidRPr="00A8275B">
        <w:rPr>
          <w:rFonts w:asciiTheme="minorEastAsia" w:hAnsiTheme="minorEastAsia" w:hint="eastAsia"/>
          <w:color w:val="000000" w:themeColor="text1"/>
          <w:szCs w:val="21"/>
        </w:rPr>
        <w:t>——乾隆大藏经第1部《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》第502卷</w:t>
      </w:r>
    </w:p>
    <w:p w:rsidR="00A8275B" w:rsidRPr="00A8275B" w:rsidRDefault="00A8275B" w:rsidP="00A8275B">
      <w:pPr>
        <w:rPr>
          <w:rFonts w:asciiTheme="minorEastAsia" w:hAnsiTheme="minorEastAsia"/>
          <w:color w:val="000000" w:themeColor="text1"/>
          <w:szCs w:val="21"/>
        </w:rPr>
      </w:pPr>
    </w:p>
    <w:p w:rsidR="00A8275B" w:rsidRDefault="00A8275B" w:rsidP="00A8275B">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w:t>
      </w:r>
      <w:r w:rsidRPr="00A8275B">
        <w:rPr>
          <w:rFonts w:asciiTheme="minorEastAsia" w:hAnsiTheme="minorEastAsia" w:hint="eastAsia"/>
          <w:color w:val="000000" w:themeColor="text1"/>
          <w:szCs w:val="21"/>
        </w:rPr>
        <w:lastRenderedPageBreak/>
        <w:t>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乾隆大藏经第1部《</w:t>
      </w:r>
      <w:r w:rsidRPr="00A8275B">
        <w:rPr>
          <w:rFonts w:asciiTheme="minorEastAsia" w:hAnsiTheme="minorEastAsia"/>
          <w:color w:val="000000" w:themeColor="text1"/>
          <w:szCs w:val="21"/>
        </w:rPr>
        <w:t>大般若波罗蜜多经</w:t>
      </w:r>
      <w:r w:rsidRPr="00A8275B">
        <w:rPr>
          <w:rFonts w:asciiTheme="minorEastAsia" w:hAnsiTheme="minorEastAsia" w:hint="eastAsia"/>
          <w:color w:val="000000" w:themeColor="text1"/>
          <w:szCs w:val="21"/>
        </w:rPr>
        <w:t>》第503卷</w:t>
      </w:r>
    </w:p>
    <w:p w:rsidR="00A8275B" w:rsidRDefault="00A8275B" w:rsidP="00A8275B">
      <w:pPr>
        <w:rPr>
          <w:rFonts w:asciiTheme="minorEastAsia" w:hAnsiTheme="minorEastAsia"/>
          <w:color w:val="000000" w:themeColor="text1"/>
          <w:szCs w:val="21"/>
        </w:rPr>
      </w:pPr>
    </w:p>
    <w:p w:rsidR="00A8275B" w:rsidRPr="00A8275B" w:rsidRDefault="00A8275B" w:rsidP="00A8275B">
      <w:pPr>
        <w:rPr>
          <w:color w:val="000000" w:themeColor="text1"/>
        </w:rPr>
      </w:pPr>
      <w:r w:rsidRPr="00A8275B">
        <w:rPr>
          <w:rFonts w:asciiTheme="minorEastAsia" w:hAnsiTheme="minorEastAsia" w:hint="eastAsia"/>
          <w:color w:val="000000" w:themeColor="text1"/>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A8275B">
        <w:rPr>
          <w:color w:val="000000" w:themeColor="text1"/>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A8275B">
        <w:rPr>
          <w:rFonts w:asciiTheme="minorEastAsia" w:hAnsiTheme="minorEastAsia" w:hint="eastAsia"/>
          <w:color w:val="000000" w:themeColor="text1"/>
          <w:szCs w:val="21"/>
        </w:rPr>
        <w:t>”——乾隆大藏经第1部《大般若波罗蜜多经》第507卷</w:t>
      </w:r>
    </w:p>
    <w:p w:rsidR="00A8275B" w:rsidRPr="00A8275B" w:rsidRDefault="00A8275B" w:rsidP="0071432C">
      <w:pPr>
        <w:rPr>
          <w:color w:val="000000" w:themeColor="text1"/>
        </w:rPr>
      </w:pPr>
    </w:p>
    <w:p w:rsidR="00A8275B" w:rsidRPr="00A8275B" w:rsidRDefault="00A8275B" w:rsidP="00A8275B">
      <w:pPr>
        <w:rPr>
          <w:rFonts w:asciiTheme="minorEastAsia" w:hAnsiTheme="minorEastAsia"/>
          <w:color w:val="000000" w:themeColor="text1"/>
          <w:szCs w:val="21"/>
        </w:rPr>
      </w:pPr>
      <w:r w:rsidRPr="00A8275B">
        <w:rPr>
          <w:rFonts w:asciiTheme="minorEastAsia" w:hAnsiTheme="minorEastAsia" w:hint="eastAsia"/>
          <w:color w:val="000000" w:themeColor="text1"/>
          <w:szCs w:val="21"/>
        </w:rPr>
        <w:t>佛告善现：……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A8275B" w:rsidRPr="00A8275B" w:rsidRDefault="00A8275B" w:rsidP="0071432C">
      <w:pPr>
        <w:rPr>
          <w:color w:val="000000" w:themeColor="text1"/>
        </w:rPr>
      </w:pPr>
    </w:p>
    <w:p w:rsidR="0071432C" w:rsidRPr="00A8275B" w:rsidRDefault="0071432C" w:rsidP="0071432C">
      <w:pPr>
        <w:rPr>
          <w:rFonts w:asciiTheme="minorEastAsia" w:hAnsiTheme="minorEastAsia"/>
          <w:color w:val="000000" w:themeColor="text1"/>
          <w:szCs w:val="21"/>
        </w:rPr>
      </w:pPr>
      <w:r w:rsidRPr="00A8275B">
        <w:rPr>
          <w:rFonts w:hint="eastAsia"/>
          <w:color w:val="000000" w:themeColor="text1"/>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A8275B">
        <w:rPr>
          <w:rFonts w:asciiTheme="minorEastAsia" w:hAnsiTheme="minorEastAsia" w:hint="eastAsia"/>
          <w:color w:val="000000" w:themeColor="text1"/>
          <w:szCs w:val="21"/>
        </w:rPr>
        <w:t>——乾隆大藏经第1部《大般若波罗蜜多经》第524卷</w:t>
      </w:r>
    </w:p>
    <w:p w:rsidR="0071432C" w:rsidRPr="00A8275B" w:rsidRDefault="0071432C" w:rsidP="0071432C">
      <w:pPr>
        <w:rPr>
          <w:color w:val="000000" w:themeColor="text1"/>
        </w:rPr>
      </w:pPr>
    </w:p>
    <w:p w:rsidR="00064D37" w:rsidRDefault="0071432C">
      <w:pPr>
        <w:rPr>
          <w:rFonts w:asciiTheme="minorEastAsia" w:hAnsiTheme="minorEastAsia"/>
          <w:color w:val="000000" w:themeColor="text1"/>
          <w:szCs w:val="21"/>
        </w:rPr>
      </w:pPr>
      <w:r w:rsidRPr="00A8275B">
        <w:rPr>
          <w:rFonts w:hint="eastAsia"/>
          <w:color w:val="000000" w:themeColor="text1"/>
        </w:rPr>
        <w:t>甚深般若波罗蜜多能持一切殊胜善法，能灭一切恶不善法。是故，善现，若诸菩萨欲摄一切波罗蜜多，应学般若波罗蜜多。若诸菩萨能学般若波罗蜜多，于诸有情最尊最胜。</w:t>
      </w:r>
      <w:r w:rsidRPr="00A8275B">
        <w:rPr>
          <w:rFonts w:asciiTheme="minorEastAsia" w:hAnsiTheme="minorEastAsia" w:hint="eastAsia"/>
          <w:color w:val="000000" w:themeColor="text1"/>
          <w:szCs w:val="21"/>
        </w:rPr>
        <w:t>——乾隆大藏经第1部《大般若波罗蜜多经》第564卷</w:t>
      </w:r>
    </w:p>
    <w:p w:rsidR="00830711" w:rsidRDefault="00830711">
      <w:pPr>
        <w:rPr>
          <w:rFonts w:asciiTheme="minorEastAsia" w:hAnsiTheme="minorEastAsia"/>
          <w:color w:val="000000" w:themeColor="text1"/>
          <w:szCs w:val="21"/>
        </w:rPr>
      </w:pPr>
    </w:p>
    <w:p w:rsidR="00830711" w:rsidRPr="00830711" w:rsidRDefault="00830711">
      <w:pPr>
        <w:rPr>
          <w:rFonts w:asciiTheme="minorEastAsia" w:hAnsiTheme="minorEastAsia"/>
          <w:color w:val="000000" w:themeColor="text1"/>
          <w:szCs w:val="21"/>
        </w:rPr>
      </w:pPr>
      <w:r w:rsidRPr="004E215E">
        <w:rPr>
          <w:color w:val="000000" w:themeColor="text1"/>
        </w:rPr>
        <w:t>佛言：</w:t>
      </w:r>
      <w:r w:rsidRPr="004E215E">
        <w:rPr>
          <w:rFonts w:hint="eastAsia"/>
          <w:color w:val="000000" w:themeColor="text1"/>
        </w:rPr>
        <w:t>……云何般若波罗蜜多能摧众恶，增长诸善？谓此般若波罗蜜多灭贪、瞋、痴，无明乃至纯大苦蕴，障盖、随眠、缠垢、结缚，我见、有情见乃至见者见，断见、常见、无见、有见乃至种种诸恶见趣，悭贪、破戒、忿恚、懈怠、散乱、愚痴，常想、乐想、我想、净想及余一切贪、瞋、痴、慢、疑、见行等无不能灭，亦灭色执乃至识执，乃至亦灭一切相智执、菩提涅槃执。憍尸迦，如是般若波罗蜜多，能灭此等一切恶法，及能增长一切善事。是故般若波罗蜜多，有无数量大威神力。</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》第501卷</w:t>
      </w:r>
    </w:p>
    <w:sectPr w:rsidR="00830711" w:rsidRPr="00830711" w:rsidSect="00E66A48">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2262" w:rsidRDefault="00122262" w:rsidP="0071432C">
      <w:r>
        <w:separator/>
      </w:r>
    </w:p>
  </w:endnote>
  <w:endnote w:type="continuationSeparator" w:id="1">
    <w:p w:rsidR="00122262" w:rsidRDefault="00122262" w:rsidP="007143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2262" w:rsidRDefault="00122262" w:rsidP="0071432C">
      <w:r>
        <w:separator/>
      </w:r>
    </w:p>
  </w:footnote>
  <w:footnote w:type="continuationSeparator" w:id="1">
    <w:p w:rsidR="00122262" w:rsidRDefault="00122262" w:rsidP="0071432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32C"/>
    <w:rsid w:val="00016D0C"/>
    <w:rsid w:val="00064D37"/>
    <w:rsid w:val="00084C31"/>
    <w:rsid w:val="0008731A"/>
    <w:rsid w:val="000A6BA7"/>
    <w:rsid w:val="000E0955"/>
    <w:rsid w:val="00122262"/>
    <w:rsid w:val="00142FFC"/>
    <w:rsid w:val="001608A9"/>
    <w:rsid w:val="00211DDF"/>
    <w:rsid w:val="0027328E"/>
    <w:rsid w:val="00305C03"/>
    <w:rsid w:val="00391CB9"/>
    <w:rsid w:val="003A08C6"/>
    <w:rsid w:val="005A2B9D"/>
    <w:rsid w:val="0064181C"/>
    <w:rsid w:val="006E3C88"/>
    <w:rsid w:val="006F50C0"/>
    <w:rsid w:val="0071432C"/>
    <w:rsid w:val="00730BA2"/>
    <w:rsid w:val="0077415A"/>
    <w:rsid w:val="007B2EFD"/>
    <w:rsid w:val="00830711"/>
    <w:rsid w:val="008F0DBC"/>
    <w:rsid w:val="009A02AB"/>
    <w:rsid w:val="009A4757"/>
    <w:rsid w:val="00A76EF9"/>
    <w:rsid w:val="00A8275B"/>
    <w:rsid w:val="00A831E1"/>
    <w:rsid w:val="00AC4F5A"/>
    <w:rsid w:val="00B34C64"/>
    <w:rsid w:val="00BD6FD8"/>
    <w:rsid w:val="00BF54F0"/>
    <w:rsid w:val="00C71FDC"/>
    <w:rsid w:val="00D364A5"/>
    <w:rsid w:val="00DA419D"/>
    <w:rsid w:val="00E10843"/>
    <w:rsid w:val="00E50399"/>
    <w:rsid w:val="00E66A48"/>
    <w:rsid w:val="00ED02AD"/>
    <w:rsid w:val="00FE31D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3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143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1432C"/>
    <w:rPr>
      <w:sz w:val="18"/>
      <w:szCs w:val="18"/>
    </w:rPr>
  </w:style>
  <w:style w:type="paragraph" w:styleId="a4">
    <w:name w:val="footer"/>
    <w:basedOn w:val="a"/>
    <w:link w:val="Char0"/>
    <w:uiPriority w:val="99"/>
    <w:semiHidden/>
    <w:unhideWhenUsed/>
    <w:rsid w:val="0071432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1432C"/>
    <w:rPr>
      <w:sz w:val="18"/>
      <w:szCs w:val="18"/>
    </w:rPr>
  </w:style>
  <w:style w:type="paragraph" w:styleId="a5">
    <w:name w:val="Document Map"/>
    <w:basedOn w:val="a"/>
    <w:link w:val="Char1"/>
    <w:uiPriority w:val="99"/>
    <w:semiHidden/>
    <w:unhideWhenUsed/>
    <w:rsid w:val="00A8275B"/>
    <w:rPr>
      <w:rFonts w:ascii="宋体" w:eastAsia="宋体"/>
      <w:sz w:val="18"/>
      <w:szCs w:val="18"/>
    </w:rPr>
  </w:style>
  <w:style w:type="character" w:customStyle="1" w:styleId="Char1">
    <w:name w:val="文档结构图 Char"/>
    <w:basedOn w:val="a0"/>
    <w:link w:val="a5"/>
    <w:uiPriority w:val="99"/>
    <w:semiHidden/>
    <w:rsid w:val="00A8275B"/>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719</Words>
  <Characters>4101</Characters>
  <Application>Microsoft Office Word</Application>
  <DocSecurity>0</DocSecurity>
  <Lines>34</Lines>
  <Paragraphs>9</Paragraphs>
  <ScaleCrop>false</ScaleCrop>
  <Company>2012</Company>
  <LinksUpToDate>false</LinksUpToDate>
  <CharactersWithSpaces>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lingsheng</cp:lastModifiedBy>
  <cp:revision>19</cp:revision>
  <dcterms:created xsi:type="dcterms:W3CDTF">2021-12-11T06:36:00Z</dcterms:created>
  <dcterms:modified xsi:type="dcterms:W3CDTF">2021-12-16T07:44:00Z</dcterms:modified>
</cp:coreProperties>
</file>