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5E0" w:rsidRPr="00770B1D" w:rsidRDefault="006E65E0" w:rsidP="000B10AD">
      <w:pPr>
        <w:outlineLvl w:val="1"/>
        <w:rPr>
          <w:b/>
          <w:color w:val="000000" w:themeColor="text1"/>
        </w:rPr>
      </w:pPr>
      <w:r w:rsidRPr="00770B1D">
        <w:rPr>
          <w:rFonts w:hint="eastAsia"/>
          <w:b/>
          <w:color w:val="000000" w:themeColor="text1"/>
        </w:rPr>
        <w:t>简介概述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观自在菩萨，行深般若波罗蜜多时，照见五蕴皆空，度一切苦厄。舍利子，色不异空，空不异色，色即是空，空即是色，受想行识亦复如是。舍利子，是诸法空相，不生不灭，不垢不净，不增不减。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；无挂碍故，无有恐怖，远离颠倒梦想，究竟涅槃。三世诸佛依般若波罗蜜多故，得阿耨多罗三藐三菩提。——乾隆大藏经第</w:t>
      </w:r>
      <w:r w:rsidRPr="00770B1D">
        <w:rPr>
          <w:rFonts w:hint="eastAsia"/>
          <w:color w:val="000000" w:themeColor="text1"/>
        </w:rPr>
        <w:t>17</w:t>
      </w:r>
      <w:r w:rsidRPr="00770B1D">
        <w:rPr>
          <w:rFonts w:hint="eastAsia"/>
          <w:color w:val="000000" w:themeColor="text1"/>
        </w:rPr>
        <w:t>部《般若波罗蜜多心经》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佛告善现：“一切如来、应、正等觉乘如是乘，行如是道，来至无上正等菩提，得菩提已，于一切时供养恭敬、尊重赞叹、摄受、护持是乘是道无时暂废。此乘此道，当知即是甚深般若波罗蜜多。……”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561</w:t>
      </w:r>
      <w:r w:rsidRPr="00770B1D">
        <w:rPr>
          <w:rFonts w:hint="eastAsia"/>
          <w:color w:val="000000" w:themeColor="text1"/>
        </w:rPr>
        <w:t>卷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过去诸佛及诸弟子，一切皆学如是般若波罗蜜多，已证无上正等菩提，入无余依般涅槃界；未来诸佛及诸弟子，一切皆学如是般若波罗蜜多，当证无上正等菩提，入无余依般涅槃界；现在十方无量诸佛及诸弟子，一切皆学如是般若波罗蜜多，现证无上正等菩提，入无余依般涅槃界。何以故？憍尸迦，由此般若波罗蜜多普摄一切菩提分法，若声闻法、若独觉法、若菩萨法、若如来法皆具摄故。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105</w:t>
      </w:r>
      <w:r w:rsidRPr="00770B1D">
        <w:rPr>
          <w:rFonts w:hint="eastAsia"/>
          <w:color w:val="000000" w:themeColor="text1"/>
        </w:rPr>
        <w:t>卷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舍利子，若正问言：‘何法能摄一切善法？’应正答言：‘甚深般若波罗蜜多。’何以故？舍利子，甚深般若波罗蜜多是诸善法生母、养母，能生能养布施、净戒、安忍、精进、静虑、般若波罗蜜多，及五眼等无量无边不可思议胜功德故。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8</w:t>
      </w:r>
      <w:r w:rsidRPr="00770B1D">
        <w:rPr>
          <w:rFonts w:hint="eastAsia"/>
          <w:color w:val="000000" w:themeColor="text1"/>
        </w:rPr>
        <w:t>卷</w:t>
      </w:r>
    </w:p>
    <w:p w:rsidR="003F13CF" w:rsidRPr="00770B1D" w:rsidRDefault="003F13CF" w:rsidP="006E65E0">
      <w:pPr>
        <w:rPr>
          <w:color w:val="000000" w:themeColor="text1"/>
        </w:rPr>
      </w:pPr>
    </w:p>
    <w:p w:rsidR="003F13CF" w:rsidRPr="00770B1D" w:rsidRDefault="003F13CF" w:rsidP="003F13CF">
      <w:pPr>
        <w:rPr>
          <w:rFonts w:asciiTheme="minorEastAsia" w:hAnsiTheme="minorEastAsia"/>
          <w:color w:val="000000" w:themeColor="text1"/>
          <w:szCs w:val="21"/>
        </w:rPr>
      </w:pPr>
      <w:r w:rsidRPr="00770B1D">
        <w:rPr>
          <w:rFonts w:asciiTheme="minorEastAsia" w:hAnsiTheme="minorEastAsia" w:hint="eastAsia"/>
          <w:color w:val="000000" w:themeColor="text1"/>
          <w:szCs w:val="21"/>
        </w:rPr>
        <w:t>善现，诸菩萨摩诃萨应行如是诸道般若波罗蜜多。何以故？善现，一切声闻所应学道，一切独觉所应学道，一切菩萨摩诃萨所应学道，如是一切菩提分法，皆为般若波罗蜜多所摄受故。——乾隆大藏经第1部《大般若波罗蜜多经》第369卷</w:t>
      </w:r>
    </w:p>
    <w:p w:rsidR="003F13CF" w:rsidRPr="00770B1D" w:rsidRDefault="003F13CF" w:rsidP="003F13CF">
      <w:pPr>
        <w:rPr>
          <w:color w:val="000000" w:themeColor="text1"/>
        </w:rPr>
      </w:pPr>
    </w:p>
    <w:p w:rsidR="003F13CF" w:rsidRPr="00770B1D" w:rsidRDefault="003F13CF" w:rsidP="003F13CF">
      <w:pPr>
        <w:rPr>
          <w:rFonts w:asciiTheme="minorEastAsia" w:hAnsiTheme="minorEastAsia"/>
          <w:color w:val="000000" w:themeColor="text1"/>
          <w:szCs w:val="21"/>
        </w:rPr>
      </w:pPr>
      <w:r w:rsidRPr="00770B1D">
        <w:rPr>
          <w:rFonts w:hint="eastAsia"/>
          <w:color w:val="000000" w:themeColor="text1"/>
        </w:rPr>
        <w:t>尔时，具寿善现白佛言：“世尊，诸菩萨摩诃萨为但安住如是般若波罗蜜多，能作如是方便善巧，为亦住余法耶？”佛告善现：“岂有余法不入般若波罗蜜多？云何复疑为住余法？”</w:t>
      </w:r>
      <w:r w:rsidRPr="00770B1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3F13CF" w:rsidRPr="00770B1D" w:rsidRDefault="003F13CF" w:rsidP="003F13CF">
      <w:pPr>
        <w:rPr>
          <w:color w:val="000000" w:themeColor="text1"/>
        </w:rPr>
      </w:pPr>
    </w:p>
    <w:p w:rsidR="003F13CF" w:rsidRPr="00770B1D" w:rsidRDefault="003F13CF" w:rsidP="003F13CF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佛告善现：……若菩萨摩诃萨如是修学甚深般若波罗蜜多方便善巧，能摄一切波罗蜜多，能集一切波罗蜜多，能导一切波罗蜜多。所以者何？甚深般若波罗蜜多中，含容一切波罗蜜多故。……一切所学波罗蜜多悉皆随从，若无般若波罗蜜多亦无一切波罗蜜多。是故，善现，若菩萨摩诃萨欲至一切波罗蜜多究竟彼岸，应勤修学甚深般若波罗蜜多。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520</w:t>
      </w:r>
      <w:r w:rsidRPr="00770B1D">
        <w:rPr>
          <w:rFonts w:hint="eastAsia"/>
          <w:color w:val="000000" w:themeColor="text1"/>
        </w:rPr>
        <w:t>卷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诸有净信，欲不舍佛、欲不舍法、欲不舍僧，亦欲不舍过去、未来、现在诸佛所证无上正等菩提，定不应舍如是般若波罗蜜多甚深经典。——乾隆大藏经第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347</w:t>
      </w:r>
      <w:r w:rsidRPr="00770B1D">
        <w:rPr>
          <w:rFonts w:hint="eastAsia"/>
          <w:color w:val="000000" w:themeColor="text1"/>
        </w:rPr>
        <w:t>卷</w:t>
      </w:r>
    </w:p>
    <w:p w:rsidR="00C840B6" w:rsidRPr="00770B1D" w:rsidRDefault="00C840B6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lastRenderedPageBreak/>
        <w:t>佛告善现：“诸菩萨摩诃萨应从初发心乃至安坐妙菩提座，行深般若波罗蜜多，引深般若波罗蜜多，修深般若波罗蜜多。”——乾隆大藏经第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461</w:t>
      </w:r>
      <w:r w:rsidRPr="00770B1D">
        <w:rPr>
          <w:rFonts w:hint="eastAsia"/>
          <w:color w:val="000000" w:themeColor="text1"/>
        </w:rPr>
        <w:t>卷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——乾隆大藏经第</w:t>
      </w:r>
      <w:r w:rsidRPr="00770B1D">
        <w:rPr>
          <w:rFonts w:hint="eastAsia"/>
          <w:color w:val="000000" w:themeColor="text1"/>
        </w:rPr>
        <w:t>18</w:t>
      </w:r>
      <w:r w:rsidRPr="00770B1D">
        <w:rPr>
          <w:rFonts w:hint="eastAsia"/>
          <w:color w:val="000000" w:themeColor="text1"/>
        </w:rPr>
        <w:t>部《文殊师利所说摩诃般若波罗蜜经》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548</w:t>
      </w:r>
      <w:r w:rsidRPr="00770B1D">
        <w:rPr>
          <w:rFonts w:hint="eastAsia"/>
          <w:color w:val="000000" w:themeColor="text1"/>
        </w:rPr>
        <w:t>卷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511</w:t>
      </w:r>
      <w:r w:rsidRPr="00770B1D">
        <w:rPr>
          <w:rFonts w:hint="eastAsia"/>
          <w:color w:val="000000" w:themeColor="text1"/>
        </w:rPr>
        <w:t>卷</w:t>
      </w:r>
    </w:p>
    <w:p w:rsidR="00C840B6" w:rsidRPr="00770B1D" w:rsidRDefault="00C840B6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lastRenderedPageBreak/>
        <w:t>……以无所得故，菩提萨埵依般若波罗蜜多故，心无挂碍；无挂碍故，无有恐怖，远离颠倒梦想，究竟涅槃。三世诸佛依般若波罗蜜多故，得阿耨多罗三藐三菩提。——乾隆大藏经第</w:t>
      </w:r>
      <w:r w:rsidRPr="00770B1D">
        <w:rPr>
          <w:rFonts w:hint="eastAsia"/>
          <w:color w:val="000000" w:themeColor="text1"/>
        </w:rPr>
        <w:t>17</w:t>
      </w:r>
      <w:r w:rsidRPr="00770B1D">
        <w:rPr>
          <w:rFonts w:hint="eastAsia"/>
          <w:color w:val="000000" w:themeColor="text1"/>
        </w:rPr>
        <w:t>部《般若波罗蜜多心经》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rFonts w:asciiTheme="minorEastAsia" w:hAnsiTheme="minorEastAsia"/>
          <w:color w:val="000000" w:themeColor="text1"/>
          <w:szCs w:val="21"/>
        </w:rPr>
      </w:pPr>
      <w:r w:rsidRPr="00770B1D">
        <w:rPr>
          <w:color w:val="000000" w:themeColor="text1"/>
        </w:rPr>
        <w:t>尔时，佛告天帝释言：</w:t>
      </w:r>
      <w:r w:rsidRPr="00770B1D">
        <w:rPr>
          <w:rFonts w:hint="eastAsia"/>
          <w:color w:val="000000" w:themeColor="text1"/>
        </w:rPr>
        <w:t>……三世诸佛皆依般若波罗蜜多，精勤修学证得无上正等菩提。</w:t>
      </w:r>
      <w:r w:rsidRPr="00770B1D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770B1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70B1D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过去如来、应、正等觉，亦依如是甚深般若波罗蜜多，出生无上正等菩提。未来如来、应、正等觉，亦依如是甚深般若波罗蜜多，出生无上正等菩提。现在所有东西南北、四维、上下诸世界中一切如来、应、正等觉现说法者，亦从如是甚深般若波罗蜜多，出生无上正等菩提。是故，庆喜，若菩萨摩诃萨欲得无上正等菩提，当勤精进修学般若波罗蜜多。何以故？如是般若波罗蜜多是诸菩萨摩诃萨母，生诸菩萨摩诃萨故。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347</w:t>
      </w:r>
      <w:r w:rsidRPr="00770B1D">
        <w:rPr>
          <w:rFonts w:hint="eastAsia"/>
          <w:color w:val="000000" w:themeColor="text1"/>
        </w:rPr>
        <w:t>卷</w:t>
      </w:r>
    </w:p>
    <w:p w:rsidR="0069054B" w:rsidRPr="00770B1D" w:rsidRDefault="0069054B" w:rsidP="006E65E0">
      <w:pPr>
        <w:rPr>
          <w:color w:val="000000" w:themeColor="text1"/>
        </w:rPr>
      </w:pPr>
    </w:p>
    <w:p w:rsidR="0069054B" w:rsidRPr="00770B1D" w:rsidRDefault="0069054B" w:rsidP="0069054B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尔时，佛告舍利子言：“诸有情类于此般若波罗蜜多应如佛住，供养、礼敬、思惟般若波罗蜜多应如供养、礼敬、思惟佛薄伽梵。何以故？舍利子，佛不异般若波罗蜜多，般若波罗蜜多不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”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505</w:t>
      </w:r>
      <w:r w:rsidRPr="00770B1D">
        <w:rPr>
          <w:rFonts w:hint="eastAsia"/>
          <w:color w:val="000000" w:themeColor="text1"/>
        </w:rPr>
        <w:t>卷</w:t>
      </w:r>
    </w:p>
    <w:p w:rsidR="006E65E0" w:rsidRPr="00770B1D" w:rsidRDefault="006E65E0" w:rsidP="006E65E0">
      <w:pPr>
        <w:rPr>
          <w:color w:val="000000" w:themeColor="text1"/>
        </w:rPr>
      </w:pPr>
    </w:p>
    <w:p w:rsidR="006E65E0" w:rsidRPr="00770B1D" w:rsidRDefault="006E65E0" w:rsidP="006E65E0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尔时，佛赞天帝释言：……甚深般若波罗蜜多即是诸佛，诸佛即是甚深般若波罗蜜多；甚深般若波罗蜜多不异诸佛，诸佛不异甚深般若波罗蜜多。何以故？三世诸佛皆依般若波罗蜜多精勤修学，证得无上正等菩提……菩萨种性补特伽罗亦依般若波罗蜜多精勤修学，超诸声闻、独觉等地，证入菩萨正性离生，渐次修行诸菩萨行，得住菩萨不退转地。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503</w:t>
      </w:r>
      <w:r w:rsidRPr="00770B1D">
        <w:rPr>
          <w:rFonts w:hint="eastAsia"/>
          <w:color w:val="000000" w:themeColor="text1"/>
        </w:rPr>
        <w:t>卷</w:t>
      </w:r>
    </w:p>
    <w:p w:rsidR="00C840B6" w:rsidRPr="00770B1D" w:rsidRDefault="00C840B6" w:rsidP="006E65E0">
      <w:pPr>
        <w:rPr>
          <w:color w:val="000000" w:themeColor="text1"/>
        </w:rPr>
      </w:pPr>
    </w:p>
    <w:p w:rsidR="00C840B6" w:rsidRPr="00770B1D" w:rsidRDefault="00C840B6" w:rsidP="00C840B6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尔时，具寿庆喜白佛言：“世尊，何缘如来、应、正等觉，不广称赞布施等五波罗蜜多广说乃至一切相智名字功德，但广称赞第六般若波罗蜜多名字功德？”佛告庆喜：“第六般若波罗蜜多，能与前五波罗蜜多广说乃至一切相智为尊为导，故我但广称赞般若波罗蜜多名字功德。复次，庆喜，于意云何？若不回向一切智智，而修布施广说乃至一切相智，名真修布施波罗蜜多乃至一切相智不？”庆喜答言：“不也，世尊。不也，善逝。”佛告庆喜：“要由回向一切智智，而修布施广说乃至一切相智，乃可名为真修布施波罗蜜多广说乃至一切相智。是故我说第六般若波罗蜜多，能与前五波罗蜜多广说乃至一切相智为尊为导，故我但广称赞般若波罗蜜多名字功德。”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502</w:t>
      </w:r>
      <w:r w:rsidRPr="00770B1D">
        <w:rPr>
          <w:rFonts w:hint="eastAsia"/>
          <w:color w:val="000000" w:themeColor="text1"/>
        </w:rPr>
        <w:t>卷</w:t>
      </w:r>
    </w:p>
    <w:p w:rsidR="00C840B6" w:rsidRPr="00770B1D" w:rsidRDefault="00C840B6" w:rsidP="00C840B6">
      <w:pPr>
        <w:rPr>
          <w:color w:val="000000" w:themeColor="text1"/>
        </w:rPr>
      </w:pPr>
    </w:p>
    <w:p w:rsidR="00C840B6" w:rsidRPr="00770B1D" w:rsidRDefault="00C840B6" w:rsidP="00C840B6">
      <w:pPr>
        <w:rPr>
          <w:rFonts w:asciiTheme="minorEastAsia" w:hAnsiTheme="minorEastAsia"/>
          <w:color w:val="000000" w:themeColor="text1"/>
          <w:szCs w:val="21"/>
        </w:rPr>
      </w:pPr>
      <w:r w:rsidRPr="00770B1D">
        <w:rPr>
          <w:rFonts w:hint="eastAsia"/>
          <w:color w:val="000000" w:themeColor="text1"/>
        </w:rPr>
        <w:t>佛告善现：“……布施等六波罗蜜多无差别性，皆是般若波罗蜜多所摄受故。若无般若波罗蜜多，布施等五不得名为波罗蜜多；要依般若波罗蜜多，布施等五乃得名为波罗蜜多。……若随实义，波罗蜜多及一切法，皆无此彼胜劣差别。但依世俗言说作用，说有此彼胜劣差别，施设布施乃至般若波罗蜜多，为欲度脱诸有情类世俗作用生老病死，然诸有情生老病死皆非实有但假施设。所以者何？有情无故，当知诸法亦无所有。甚深般若波罗蜜多达一切法都无所有，能拔有情世俗作用生老病死，由此故说般若波罗蜜多于五波罗蜜多，为最为胜、为尊为高、为妙为微妙、为上为无上。”</w:t>
      </w:r>
      <w:r w:rsidRPr="00770B1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C840B6" w:rsidRPr="00770B1D" w:rsidRDefault="00C840B6" w:rsidP="006E65E0">
      <w:pPr>
        <w:rPr>
          <w:color w:val="000000" w:themeColor="text1"/>
        </w:rPr>
      </w:pPr>
    </w:p>
    <w:p w:rsidR="000E5D2C" w:rsidRPr="00770B1D" w:rsidRDefault="000E5D2C" w:rsidP="000E5D2C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lastRenderedPageBreak/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524</w:t>
      </w:r>
      <w:r w:rsidRPr="00770B1D">
        <w:rPr>
          <w:rFonts w:hint="eastAsia"/>
          <w:color w:val="000000" w:themeColor="text1"/>
        </w:rPr>
        <w:t>卷</w:t>
      </w:r>
    </w:p>
    <w:p w:rsidR="00C840B6" w:rsidRPr="00770B1D" w:rsidRDefault="00C840B6" w:rsidP="000E5D2C">
      <w:pPr>
        <w:rPr>
          <w:color w:val="000000" w:themeColor="text1"/>
        </w:rPr>
      </w:pPr>
    </w:p>
    <w:p w:rsidR="00C840B6" w:rsidRPr="00770B1D" w:rsidRDefault="00C840B6" w:rsidP="00C840B6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524</w:t>
      </w:r>
      <w:r w:rsidRPr="00770B1D">
        <w:rPr>
          <w:rFonts w:hint="eastAsia"/>
          <w:color w:val="000000" w:themeColor="text1"/>
        </w:rPr>
        <w:t>卷</w:t>
      </w:r>
    </w:p>
    <w:p w:rsidR="005C3864" w:rsidRPr="00770B1D" w:rsidRDefault="005C3864" w:rsidP="000E5D2C">
      <w:pPr>
        <w:rPr>
          <w:color w:val="000000" w:themeColor="text1"/>
        </w:rPr>
      </w:pPr>
    </w:p>
    <w:p w:rsidR="005C3864" w:rsidRPr="00770B1D" w:rsidRDefault="005C3864" w:rsidP="005C3864">
      <w:pPr>
        <w:rPr>
          <w:rFonts w:asciiTheme="minorEastAsia" w:hAnsiTheme="minorEastAsia"/>
          <w:color w:val="000000" w:themeColor="text1"/>
          <w:szCs w:val="21"/>
        </w:rPr>
      </w:pPr>
      <w:r w:rsidRPr="00770B1D">
        <w:rPr>
          <w:rFonts w:asciiTheme="minorEastAsia" w:hAnsiTheme="minorEastAsia" w:hint="eastAsia"/>
          <w:color w:val="000000" w:themeColor="text1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——乾隆大藏经第1部《大般若波罗蜜多经》第524卷</w:t>
      </w:r>
    </w:p>
    <w:p w:rsidR="006C5648" w:rsidRPr="00770B1D" w:rsidRDefault="006C5648" w:rsidP="005C3864">
      <w:pPr>
        <w:rPr>
          <w:rFonts w:asciiTheme="minorEastAsia" w:hAnsiTheme="minorEastAsia"/>
          <w:color w:val="000000" w:themeColor="text1"/>
          <w:szCs w:val="21"/>
        </w:rPr>
      </w:pPr>
    </w:p>
    <w:p w:rsidR="006C5648" w:rsidRPr="00770B1D" w:rsidRDefault="006C5648" w:rsidP="006C5648">
      <w:pPr>
        <w:rPr>
          <w:color w:val="000000" w:themeColor="text1"/>
        </w:rPr>
      </w:pPr>
      <w:r w:rsidRPr="00770B1D">
        <w:rPr>
          <w:rFonts w:hint="eastAsia"/>
          <w:color w:val="000000" w:themeColor="text1"/>
        </w:rPr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——乾隆大藏经第</w:t>
      </w:r>
      <w:r w:rsidRPr="00770B1D">
        <w:rPr>
          <w:rFonts w:hint="eastAsia"/>
          <w:color w:val="000000" w:themeColor="text1"/>
        </w:rPr>
        <w:t>1</w:t>
      </w:r>
      <w:r w:rsidRPr="00770B1D">
        <w:rPr>
          <w:rFonts w:hint="eastAsia"/>
          <w:color w:val="000000" w:themeColor="text1"/>
        </w:rPr>
        <w:t>部《大般若波罗蜜多经》第</w:t>
      </w:r>
      <w:r w:rsidRPr="00770B1D">
        <w:rPr>
          <w:rFonts w:hint="eastAsia"/>
          <w:color w:val="000000" w:themeColor="text1"/>
        </w:rPr>
        <w:t>390</w:t>
      </w:r>
      <w:r w:rsidRPr="00770B1D">
        <w:rPr>
          <w:rFonts w:hint="eastAsia"/>
          <w:color w:val="000000" w:themeColor="text1"/>
        </w:rPr>
        <w:t>卷</w:t>
      </w:r>
    </w:p>
    <w:p w:rsidR="006C5648" w:rsidRPr="00770B1D" w:rsidRDefault="006C5648" w:rsidP="005C3864">
      <w:pPr>
        <w:rPr>
          <w:rFonts w:asciiTheme="minorEastAsia" w:hAnsiTheme="minorEastAsia"/>
          <w:color w:val="000000" w:themeColor="text1"/>
          <w:szCs w:val="21"/>
        </w:rPr>
      </w:pPr>
    </w:p>
    <w:p w:rsidR="00026619" w:rsidRPr="00770B1D" w:rsidRDefault="006E65E0">
      <w:pPr>
        <w:rPr>
          <w:color w:val="000000" w:themeColor="text1"/>
        </w:rPr>
      </w:pPr>
      <w:r w:rsidRPr="00770B1D">
        <w:rPr>
          <w:color w:val="000000" w:themeColor="text1"/>
        </w:rPr>
        <w:t>佛告善现：</w:t>
      </w:r>
      <w:r w:rsidRPr="00770B1D">
        <w:rPr>
          <w:rFonts w:hint="eastAsia"/>
          <w:color w:val="000000" w:themeColor="text1"/>
        </w:rPr>
        <w:t>……住菩萨乘善男子等，弃舍般若波罗蜜多甚深经典，求学余经，当知是为菩萨魔事。何以故？是菩萨乘善男子等，弃舍一切智智根本甚深般若波罗蜜多，而攀枝叶诸余经典，终不能得佛菩提故。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770B1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——乾隆大藏经第1部《大般若波罗蜜多经》第509卷</w:t>
      </w:r>
    </w:p>
    <w:sectPr w:rsidR="00026619" w:rsidRPr="00770B1D" w:rsidSect="00B07D6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FFD" w:rsidRDefault="00EA7FFD" w:rsidP="006E65E0">
      <w:r>
        <w:separator/>
      </w:r>
    </w:p>
  </w:endnote>
  <w:endnote w:type="continuationSeparator" w:id="1">
    <w:p w:rsidR="00EA7FFD" w:rsidRDefault="00EA7FFD" w:rsidP="006E65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FFD" w:rsidRDefault="00EA7FFD" w:rsidP="006E65E0">
      <w:r>
        <w:separator/>
      </w:r>
    </w:p>
  </w:footnote>
  <w:footnote w:type="continuationSeparator" w:id="1">
    <w:p w:rsidR="00EA7FFD" w:rsidRDefault="00EA7FFD" w:rsidP="006E65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65E0"/>
    <w:rsid w:val="00026619"/>
    <w:rsid w:val="000B10AD"/>
    <w:rsid w:val="000E5D2C"/>
    <w:rsid w:val="0030470B"/>
    <w:rsid w:val="003B5EF7"/>
    <w:rsid w:val="003F13CF"/>
    <w:rsid w:val="004D41F8"/>
    <w:rsid w:val="005C3864"/>
    <w:rsid w:val="0069054B"/>
    <w:rsid w:val="006C5648"/>
    <w:rsid w:val="006E3429"/>
    <w:rsid w:val="006E65E0"/>
    <w:rsid w:val="00704088"/>
    <w:rsid w:val="00770B1D"/>
    <w:rsid w:val="008F4D69"/>
    <w:rsid w:val="00924471"/>
    <w:rsid w:val="00943CE1"/>
    <w:rsid w:val="00991275"/>
    <w:rsid w:val="009C19DF"/>
    <w:rsid w:val="00A769AE"/>
    <w:rsid w:val="00B07D6B"/>
    <w:rsid w:val="00B45049"/>
    <w:rsid w:val="00BF7B8F"/>
    <w:rsid w:val="00C762F7"/>
    <w:rsid w:val="00C840B6"/>
    <w:rsid w:val="00D0215D"/>
    <w:rsid w:val="00D26B40"/>
    <w:rsid w:val="00D7462C"/>
    <w:rsid w:val="00DB4A40"/>
    <w:rsid w:val="00DD5881"/>
    <w:rsid w:val="00E24C3F"/>
    <w:rsid w:val="00EA7FFD"/>
    <w:rsid w:val="00EB6453"/>
    <w:rsid w:val="00ED2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5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6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65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65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65E0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DD5881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DD5881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769</Words>
  <Characters>4386</Characters>
  <Application>Microsoft Office Word</Application>
  <DocSecurity>0</DocSecurity>
  <Lines>36</Lines>
  <Paragraphs>10</Paragraphs>
  <ScaleCrop>false</ScaleCrop>
  <Company>2012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16</cp:revision>
  <dcterms:created xsi:type="dcterms:W3CDTF">2021-12-11T04:41:00Z</dcterms:created>
  <dcterms:modified xsi:type="dcterms:W3CDTF">2021-12-16T07:41:00Z</dcterms:modified>
</cp:coreProperties>
</file>