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AED" w:rsidRPr="00A078DC" w:rsidRDefault="00A078DC">
      <w:r w:rsidRPr="00A078DC">
        <w:rPr>
          <w:rFonts w:hint="eastAsia"/>
        </w:rPr>
        <w:t>佛告善现：“诸菩萨摩诃萨恶友者，若教厌离般若波罗蜜多，若教厌离静虑、精进、安忍、净戒、布施波罗蜜多，谓作是言：‘咄哉！男子，汝等于此不应修学。所以者何？如是六种波罗蜜多，非佛所说，是文颂者虚诳制造。是故汝等不应听习，不应受持，不应读诵，不应思惟，不应推究，不应为他宣说开示。’善现，是为菩萨摩诃萨恶友。</w:t>
      </w:r>
      <w:r>
        <w:rPr>
          <w:rFonts w:hint="eastAsia"/>
        </w:rPr>
        <w:t>”</w:t>
      </w:r>
      <w:r w:rsidRPr="00A078DC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410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6D5AED" w:rsidRPr="00A078DC" w:rsidSect="005D1AA4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442" w:rsidRDefault="008D0442" w:rsidP="00A078DC">
      <w:r>
        <w:separator/>
      </w:r>
    </w:p>
  </w:endnote>
  <w:endnote w:type="continuationSeparator" w:id="0">
    <w:p w:rsidR="008D0442" w:rsidRDefault="008D0442" w:rsidP="00A078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442" w:rsidRDefault="008D0442" w:rsidP="00A078DC">
      <w:r>
        <w:separator/>
      </w:r>
    </w:p>
  </w:footnote>
  <w:footnote w:type="continuationSeparator" w:id="0">
    <w:p w:rsidR="008D0442" w:rsidRDefault="008D0442" w:rsidP="00A078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78DC"/>
    <w:rsid w:val="002846EE"/>
    <w:rsid w:val="005D1AA4"/>
    <w:rsid w:val="006D5AED"/>
    <w:rsid w:val="008D0442"/>
    <w:rsid w:val="00A07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8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078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078D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078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078D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>2012</Company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</cp:revision>
  <dcterms:created xsi:type="dcterms:W3CDTF">2021-08-13T07:42:00Z</dcterms:created>
  <dcterms:modified xsi:type="dcterms:W3CDTF">2024-04-09T05:29:00Z</dcterms:modified>
</cp:coreProperties>
</file>