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B6" w:rsidRDefault="000620B6" w:rsidP="000620B6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云何菩萨摩诃萨严净佛土？”佛告善现：“若菩萨摩诃萨从初发心乃至究竟，常自清净身粗重、语粗重、意粗重，亦清净他身粗重、语粗重、意粗重。是菩萨摩诃萨清净自他三粗重故，则能严净所求佛土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0620B6" w:rsidRPr="0096342D" w:rsidRDefault="000620B6" w:rsidP="000620B6"/>
    <w:p w:rsidR="000620B6" w:rsidRDefault="000620B6" w:rsidP="000620B6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具寿善现复白佛言：“世尊，何谓菩萨摩诃萨身、语、意粗重？”佛告善现：“若害生命、若不与取、若欲邪行，如是不善诸身恶行，是名菩萨摩诃萨身粗</w:t>
      </w:r>
      <w:r>
        <w:rPr>
          <w:rFonts w:hint="eastAsia"/>
        </w:rPr>
        <w:t xml:space="preserve"> </w:t>
      </w:r>
      <w:r>
        <w:rPr>
          <w:rFonts w:hint="eastAsia"/>
        </w:rPr>
        <w:t>重。若虚诳语、若离间语、若粗恶语、若杂秽语，如是不善诸语恶行，是名菩萨摩诃萨语粗重。若贪欲、若瞋恚、若邪见，如是不善诸意恶行，是名菩萨摩诃萨意粗重。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0620B6" w:rsidRDefault="000620B6" w:rsidP="000620B6"/>
    <w:p w:rsidR="000620B6" w:rsidRDefault="000620B6" w:rsidP="000620B6">
      <w:r>
        <w:rPr>
          <w:rFonts w:hint="eastAsia"/>
        </w:rPr>
        <w:t>复次，善现，若菩萨摩诃萨戒蕴、定蕴、慧蕴、解脱蕴、解脱知见蕴皆不清净，亦名粗</w:t>
      </w:r>
    </w:p>
    <w:p w:rsidR="000620B6" w:rsidRDefault="000620B6" w:rsidP="000620B6">
      <w:pPr>
        <w:rPr>
          <w:rFonts w:asciiTheme="minorEastAsia" w:hAnsiTheme="minorEastAsia"/>
          <w:szCs w:val="21"/>
        </w:rPr>
      </w:pPr>
      <w:r>
        <w:rPr>
          <w:rFonts w:hint="eastAsia"/>
        </w:rPr>
        <w:t>重。复次，善现，若菩萨摩诃萨悭贪心、犯戒心、忿恚心、懈怠心、散乱心、恶慧心，亦名粗重。复次，善现，若菩萨摩诃萨远离四念住、四正断、四神足、五根、五力、七等觉支、八圣道支，亦名粗重。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0620B6" w:rsidRDefault="000620B6" w:rsidP="000620B6"/>
    <w:p w:rsidR="005E51E0" w:rsidRPr="000620B6" w:rsidRDefault="000620B6">
      <w:r>
        <w:rPr>
          <w:rFonts w:hint="eastAsia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</w:t>
      </w:r>
      <w:r>
        <w:rPr>
          <w:rFonts w:hint="eastAsia"/>
        </w:rPr>
        <w:t xml:space="preserve"> </w:t>
      </w:r>
      <w:r>
        <w:rPr>
          <w:rFonts w:hint="eastAsia"/>
        </w:rPr>
        <w:t>想，起耳、鼻、舌、身、意界想，亦名粗重；起色界想，起声、香、味、触、法界想，亦名粗</w:t>
      </w:r>
      <w:r>
        <w:rPr>
          <w:rFonts w:hint="eastAsia"/>
        </w:rPr>
        <w:t xml:space="preserve"> </w:t>
      </w:r>
      <w:r>
        <w:rPr>
          <w:rFonts w:hint="eastAsia"/>
        </w:rPr>
        <w:t>重；起眼识界想，起耳、鼻、舌、身、意识界想，亦名粗重；起眼触想，起耳、鼻、舌、身、意触想，亦名粗重；起眼触为缘所生诸受想，起耳、鼻、舌、身、意触为缘所生诸受想，亦名粗</w:t>
      </w:r>
      <w:r>
        <w:rPr>
          <w:rFonts w:hint="eastAsia"/>
        </w:rPr>
        <w:t xml:space="preserve"> </w:t>
      </w:r>
      <w:r>
        <w:rPr>
          <w:rFonts w:hint="eastAsia"/>
        </w:rPr>
        <w:t>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</w:t>
      </w:r>
      <w:r>
        <w:rPr>
          <w:rFonts w:hint="eastAsia"/>
        </w:rPr>
        <w:t xml:space="preserve"> </w:t>
      </w:r>
      <w:r>
        <w:rPr>
          <w:rFonts w:hint="eastAsia"/>
        </w:rPr>
        <w:t>起四无量、四无色定想，亦名粗重；起八解脱想，起八胜处、九次第定、十遍处想，亦名粗重；</w:t>
      </w:r>
      <w:r>
        <w:rPr>
          <w:rFonts w:hint="eastAsia"/>
        </w:rPr>
        <w:t xml:space="preserve"> </w:t>
      </w:r>
      <w:r>
        <w:rPr>
          <w:rFonts w:hint="eastAsia"/>
        </w:rPr>
        <w:t>起陀罗尼门想，起三摩地门想，亦名粗重；起空解脱门想，起无相、无愿解脱门想，亦名粗重；起极喜地想，起</w:t>
      </w:r>
      <w:r>
        <w:rPr>
          <w:rFonts w:hint="eastAsia"/>
        </w:rPr>
        <w:lastRenderedPageBreak/>
        <w:t>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</w:t>
      </w:r>
      <w:r>
        <w:rPr>
          <w:rFonts w:hint="eastAsia"/>
        </w:rPr>
        <w:t xml:space="preserve"> </w:t>
      </w:r>
      <w:r>
        <w:rPr>
          <w:rFonts w:hint="eastAsia"/>
        </w:rPr>
        <w:t>起诸佛无上正等菩提想，亦名粗重；起异生想，起声闻想、独觉想、菩萨想、如来想，亦名粗</w:t>
      </w:r>
      <w:r>
        <w:rPr>
          <w:rFonts w:hint="eastAsia"/>
        </w:rPr>
        <w:t xml:space="preserve"> </w:t>
      </w:r>
      <w:r>
        <w:rPr>
          <w:rFonts w:hint="eastAsia"/>
        </w:rPr>
        <w:t>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sectPr w:rsidR="005E51E0" w:rsidRPr="000620B6" w:rsidSect="0061329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626" w:rsidRDefault="000B5626" w:rsidP="000620B6">
      <w:r>
        <w:separator/>
      </w:r>
    </w:p>
  </w:endnote>
  <w:endnote w:type="continuationSeparator" w:id="0">
    <w:p w:rsidR="000B5626" w:rsidRDefault="000B5626" w:rsidP="00062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626" w:rsidRDefault="000B5626" w:rsidP="000620B6">
      <w:r>
        <w:separator/>
      </w:r>
    </w:p>
  </w:footnote>
  <w:footnote w:type="continuationSeparator" w:id="0">
    <w:p w:rsidR="000B5626" w:rsidRDefault="000B5626" w:rsidP="000620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0B6"/>
    <w:rsid w:val="000620B6"/>
    <w:rsid w:val="000B5626"/>
    <w:rsid w:val="005E51E0"/>
    <w:rsid w:val="00EB782C"/>
    <w:rsid w:val="00EF3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620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620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620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620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>2012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2021-08-12T09:39:00Z</dcterms:created>
  <dcterms:modified xsi:type="dcterms:W3CDTF">2024-04-09T05:29:00Z</dcterms:modified>
</cp:coreProperties>
</file>