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04C" w:rsidRPr="00864268" w:rsidRDefault="005A004C" w:rsidP="005A004C">
      <w:r>
        <w:rPr>
          <w:rFonts w:hint="eastAsia"/>
        </w:rPr>
        <w:t>佛言：善现，菩萨摩诃萨行深般若波罗蜜多时，施诸有情所须之物：须食与食，须饮与</w:t>
      </w:r>
      <w:r>
        <w:rPr>
          <w:rFonts w:hint="eastAsia"/>
        </w:rPr>
        <w:t xml:space="preserve"> </w:t>
      </w:r>
      <w:r>
        <w:rPr>
          <w:rFonts w:hint="eastAsia"/>
        </w:rPr>
        <w:t>饮，须衣服与衣服，须车乘与车乘，须香华与香华，须幢幡盖与幢幡盖，须坐卧具与坐卧具，须璎珞等诸庄严具与璎珞等诸庄严具，须舍宅与舍宅，须灯明与灯明，须伎乐与伎乐，须医药与医药，随诸所须种种资具，悉皆施与令无匮乏。如施如来、应、正等觉诸供养具，施诸独觉亦复如是；如施独觉诸供养具，施阿罗汉亦复如是；如施阿罗汉诸供养具，施诸不还亦复如是；如施不还诸供养具，施诸一来亦复如是；如施一来诸供养具，施诸预流亦复如是；如施预流诸供养具，</w:t>
      </w:r>
      <w:r>
        <w:rPr>
          <w:rFonts w:hint="eastAsia"/>
        </w:rPr>
        <w:t xml:space="preserve"> </w:t>
      </w:r>
      <w:r>
        <w:rPr>
          <w:rFonts w:hint="eastAsia"/>
        </w:rPr>
        <w:t>施诸正至正行亦复如是；如施正至正行诸供养具，施持戒者亦复如是；如施持戒者诸供养具，施犯戒者亦复如是；如施犯戒者诸供养具，施诸外道亦复如是；如施外道诸供养具，施余人趣亦复如是；如施人趣诸供养具，施诸非人亦复如是；如施非人诸供养具，施诸傍生亦复如是。于诸有情其心平等，无差别想而行布施。上从诸佛，下至傍生，平等平等，无所分别。何以故？诸菩萨摩诃萨了达诸法及诸有情自相皆空，都无差别，故无异想、无所分别而行布施。是菩萨摩诃萨由无异想、无所分别行布施故，当得无异、无分别果，谓得圆满一切相智及余无量诸佛功德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5A004C" w:rsidRDefault="005A004C" w:rsidP="005A004C"/>
    <w:p w:rsidR="005A004C" w:rsidRPr="00864268" w:rsidRDefault="005A004C" w:rsidP="005A004C">
      <w:r>
        <w:rPr>
          <w:rFonts w:hint="eastAsia"/>
        </w:rPr>
        <w:t>善现，若菩萨摩诃萨见乞丐者，便起是心：‘若是如来、应、正等觉是福田故，我应施与供养恭敬。若傍生等非福田故，不应施与所须资具。’是菩萨摩诃萨起如是心，非菩萨法。所以者何？善现，诸菩萨摩诃萨发菩提心，求趣无上正等菩提，要净自心，福田方净。见诸乞者，不应念言：‘如是有情，我应布施为作饶益。如是有情，我不应施不作饶益。’违本所发菩提心</w:t>
      </w:r>
      <w:r>
        <w:rPr>
          <w:rFonts w:hint="eastAsia"/>
        </w:rPr>
        <w:t xml:space="preserve"> </w:t>
      </w:r>
      <w:r>
        <w:rPr>
          <w:rFonts w:hint="eastAsia"/>
        </w:rPr>
        <w:t>故，谓诸菩萨发菩提心：‘我为有情当作依怙、洲渚、舍宅、救护之处。’见诸乞者，应作念</w:t>
      </w:r>
      <w:r>
        <w:rPr>
          <w:rFonts w:hint="eastAsia"/>
        </w:rPr>
        <w:t xml:space="preserve"> </w:t>
      </w:r>
      <w:r>
        <w:rPr>
          <w:rFonts w:hint="eastAsia"/>
        </w:rPr>
        <w:t>言：‘今此有情贫穷孤露，我当以施而摄益之。彼由此缘，亦能转施，少欲喜足，离断生命，离不与取，离欲邪行，离虚诳语，离离间语，离粗恶语，离杂秽语，亦离贪欲、瞋恚、邪见。由此因缘，生刹帝利大族、或婆罗门大族、或长者大族、或居士大族、或余随一富贵处生，丰饶财宝修诸善业。或由此施摄益因缘，渐依三乘而得度脱，谓令趣入声闻、独觉及无上乘三无余依般涅槃界。’</w:t>
      </w:r>
      <w:r w:rsidRPr="00864268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5A004C" w:rsidRDefault="005A004C" w:rsidP="005A004C"/>
    <w:p w:rsidR="005A004C" w:rsidRPr="00864268" w:rsidRDefault="005A004C" w:rsidP="005A004C">
      <w:r>
        <w:rPr>
          <w:rFonts w:hint="eastAsia"/>
        </w:rPr>
        <w:t>复次，善现，若菩萨摩诃萨有余怨敌或诸有情来至其所，为损害故、或匮乏故，有所求</w:t>
      </w:r>
      <w:r>
        <w:rPr>
          <w:rFonts w:hint="eastAsia"/>
        </w:rPr>
        <w:t xml:space="preserve"> </w:t>
      </w:r>
      <w:r>
        <w:rPr>
          <w:rFonts w:hint="eastAsia"/>
        </w:rPr>
        <w:t>索。是菩萨摩诃萨终不发起分别异心：‘此应施与，此不应施。’但常发起平等之心，随所求索悉皆施与。所以者何？是菩萨摩诃萨普为利乐诸有情故，求趣无上正等菩提。若当发起分别异</w:t>
      </w:r>
      <w:r>
        <w:rPr>
          <w:rFonts w:hint="eastAsia"/>
        </w:rPr>
        <w:t xml:space="preserve"> </w:t>
      </w:r>
      <w:r>
        <w:rPr>
          <w:rFonts w:hint="eastAsia"/>
        </w:rPr>
        <w:t>心：‘此应施与，此不应施。’便为如来、应、正等觉及诸菩萨、独觉、声闻、世间天、人、阿素洛等共所呵责：‘谁要请汝发菩提心？誓普利乐诸有情类，无归依者为作归依，无救护者为作救护，无室宅者为作室宅，无洲渚者为作洲渚，而今简别有施、不施！’</w:t>
      </w:r>
      <w:r w:rsidRPr="00864268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5A004C" w:rsidRPr="00864268" w:rsidRDefault="005A004C" w:rsidP="005A004C"/>
    <w:p w:rsidR="005A004C" w:rsidRPr="00864268" w:rsidRDefault="005A004C" w:rsidP="005A004C">
      <w:r>
        <w:rPr>
          <w:rFonts w:hint="eastAsia"/>
        </w:rPr>
        <w:t>复次，善现，若菩萨摩诃萨行深般若波罗蜜多时，有人非人来至其所，求索身分、手足、支节。是菩萨摩诃萨不起二心为施、不施，唯作是念：‘随所求索，皆当施之。’何以故？是菩萨摩诃萨恒作是念：‘我为利乐诸有情故而受此身！诸有来求，定当施与，不应不施。’故见乞者，便起是心：‘吾今此身，本为他受。彼不来取，尚应自送，况来求索而当不与？’作是念</w:t>
      </w:r>
      <w:r>
        <w:rPr>
          <w:rFonts w:hint="eastAsia"/>
        </w:rPr>
        <w:t xml:space="preserve"> </w:t>
      </w:r>
      <w:r>
        <w:rPr>
          <w:rFonts w:hint="eastAsia"/>
        </w:rPr>
        <w:t>已，欢喜踊跃，自解支节而授与之，复自庆言：‘今获大利。’善现，菩萨摩诃萨行深般若波罗蜜多应如是学。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5A004C" w:rsidRPr="00864268" w:rsidRDefault="005A004C" w:rsidP="005A004C"/>
    <w:p w:rsidR="006F2B94" w:rsidRPr="005A004C" w:rsidRDefault="005A004C">
      <w:r>
        <w:rPr>
          <w:rFonts w:hint="eastAsia"/>
        </w:rPr>
        <w:t>复次，善现，若菩萨摩诃萨见有乞者，便作是念：‘今于此中谁施？谁受？所施何物？由何而施？为何而施？云何而施？诸法自性皆不可得。所以者何？如是诸法皆毕竟空，非空法中有与有夺。’善现，菩萨摩诃萨行深般若波罗蜜多时，应如是学诸法皆空，谓或由内空故空，</w:t>
      </w:r>
      <w:r>
        <w:rPr>
          <w:rFonts w:hint="eastAsia"/>
        </w:rPr>
        <w:lastRenderedPageBreak/>
        <w:t>或由外空故空，或由内外空故空，或由空空故空，或由大空故空，或由胜义空故空，或由有为空故</w:t>
      </w:r>
      <w:r>
        <w:rPr>
          <w:rFonts w:hint="eastAsia"/>
        </w:rPr>
        <w:t xml:space="preserve"> </w:t>
      </w:r>
      <w:r>
        <w:rPr>
          <w:rFonts w:hint="eastAsia"/>
        </w:rPr>
        <w:t>空，或由无为空故空，或由毕竟空故空，或由无际空故空，或由散空故空，或由无变异空故空，</w:t>
      </w:r>
      <w:r>
        <w:rPr>
          <w:rFonts w:hint="eastAsia"/>
        </w:rPr>
        <w:t xml:space="preserve"> </w:t>
      </w:r>
      <w:r>
        <w:rPr>
          <w:rFonts w:hint="eastAsia"/>
        </w:rPr>
        <w:t>或由本性空故空，或由自相空故空，或由共相空故空，或由一切法空故空，或由不可得空故空，</w:t>
      </w:r>
      <w:r>
        <w:rPr>
          <w:rFonts w:hint="eastAsia"/>
        </w:rPr>
        <w:t xml:space="preserve"> </w:t>
      </w:r>
      <w:r>
        <w:rPr>
          <w:rFonts w:hint="eastAsia"/>
        </w:rPr>
        <w:t>或由无性空故空，或由自性空故空，或由无性自性空故空。是菩萨摩诃萨住此空中，而行布施恒时无间，圆满布施波罗蜜多；由布施波罗蜜多得圆满故，为他割截内外物时，其心都无瞋恨分</w:t>
      </w:r>
      <w:r>
        <w:rPr>
          <w:rFonts w:hint="eastAsia"/>
        </w:rPr>
        <w:t xml:space="preserve"> </w:t>
      </w:r>
      <w:r>
        <w:rPr>
          <w:rFonts w:hint="eastAsia"/>
        </w:rPr>
        <w:t>别，但作是念：‘有情及法，一切皆空，谁割截我？谁受割截？谁复观空？’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sectPr w:rsidR="006F2B94" w:rsidRPr="005A004C" w:rsidSect="00231C5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966" w:rsidRDefault="00895966" w:rsidP="005A004C">
      <w:r>
        <w:separator/>
      </w:r>
    </w:p>
  </w:endnote>
  <w:endnote w:type="continuationSeparator" w:id="0">
    <w:p w:rsidR="00895966" w:rsidRDefault="00895966" w:rsidP="005A00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966" w:rsidRDefault="00895966" w:rsidP="005A004C">
      <w:r>
        <w:separator/>
      </w:r>
    </w:p>
  </w:footnote>
  <w:footnote w:type="continuationSeparator" w:id="0">
    <w:p w:rsidR="00895966" w:rsidRDefault="00895966" w:rsidP="005A00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004C"/>
    <w:rsid w:val="00080B20"/>
    <w:rsid w:val="00231C59"/>
    <w:rsid w:val="005A004C"/>
    <w:rsid w:val="006F2B94"/>
    <w:rsid w:val="00895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0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A00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A004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A00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A004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1563</Characters>
  <Application>Microsoft Office Word</Application>
  <DocSecurity>0</DocSecurity>
  <Lines>13</Lines>
  <Paragraphs>3</Paragraphs>
  <ScaleCrop>false</ScaleCrop>
  <Company>2012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2021-08-11T06:53:00Z</dcterms:created>
  <dcterms:modified xsi:type="dcterms:W3CDTF">2024-04-09T05:27:00Z</dcterms:modified>
</cp:coreProperties>
</file>