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DCF" w:rsidRDefault="008C2122">
      <w:pPr>
        <w:rPr>
          <w:rFonts w:asciiTheme="minorEastAsia" w:hAnsiTheme="minorEastAsia"/>
          <w:szCs w:val="21"/>
        </w:rPr>
      </w:pPr>
      <w:r w:rsidRPr="008C2122">
        <w:rPr>
          <w:rFonts w:hint="eastAsia"/>
        </w:rPr>
        <w:t>尔时，佛告持髻梵言：“梵天当知，佛赞三事最为无上，何等为三？一者、发菩提心；二</w:t>
      </w:r>
      <w:r w:rsidRPr="008C2122">
        <w:rPr>
          <w:rFonts w:hint="eastAsia"/>
        </w:rPr>
        <w:t xml:space="preserve"> </w:t>
      </w:r>
      <w:r w:rsidRPr="008C2122">
        <w:rPr>
          <w:rFonts w:hint="eastAsia"/>
        </w:rPr>
        <w:t>者、护持正法；三者、如教修行。如是三法最为无上，能修行者真供养佛。我若住世一劫或一劫余，说此功德亦不能尽。护持如来一四句颂，所获功德尚不可尽，况能护持三世佛母甚深般若波罗蜜多！何以故？三世诸佛皆因般若波罗蜜多而得生故。以法供养真供养佛，若以资财非真供</w:t>
      </w:r>
      <w:r w:rsidRPr="008C2122">
        <w:rPr>
          <w:rFonts w:hint="eastAsia"/>
        </w:rPr>
        <w:t xml:space="preserve"> </w:t>
      </w:r>
      <w:r w:rsidRPr="008C2122">
        <w:rPr>
          <w:rFonts w:hint="eastAsia"/>
        </w:rPr>
        <w:t>养，故法供养最为第一。若有护持佛正法者，当知彼类三世安乐。是故，梵天，常应拥护甚深般若波罗蜜多，汝由护法，已当得见贤劫千佛悉为请主。梵天当知，于此秽土护持正法须臾之间，</w:t>
      </w:r>
      <w:r w:rsidRPr="008C2122">
        <w:rPr>
          <w:rFonts w:hint="eastAsia"/>
        </w:rPr>
        <w:t xml:space="preserve"> </w:t>
      </w:r>
      <w:r w:rsidRPr="008C2122">
        <w:rPr>
          <w:rFonts w:hint="eastAsia"/>
        </w:rPr>
        <w:t>胜净土中若经一劫或一劫余所获功德，故应精勤护持正法。”</w:t>
      </w:r>
      <w:r w:rsidRPr="008C2122">
        <w:rPr>
          <w:rFonts w:hint="eastAsia"/>
        </w:rPr>
        <w:t xml:space="preserve"> </w:t>
      </w:r>
      <w:r>
        <w:rPr>
          <w:rFonts w:hint="eastAsia"/>
        </w:rPr>
        <w:t>——</w:t>
      </w:r>
      <w:r w:rsidRPr="00D24185">
        <w:rPr>
          <w:rFonts w:asciiTheme="minorEastAsia" w:hAnsiTheme="minorEastAsia" w:hint="eastAsia"/>
          <w:szCs w:val="21"/>
        </w:rPr>
        <w:t>乾隆大藏经第1部《大般若波罗蜜多经》第</w:t>
      </w:r>
      <w:r>
        <w:rPr>
          <w:rFonts w:asciiTheme="minorEastAsia" w:hAnsiTheme="minorEastAsia" w:hint="eastAsia"/>
          <w:szCs w:val="21"/>
        </w:rPr>
        <w:t>573卷</w:t>
      </w:r>
    </w:p>
    <w:p w:rsidR="008C2122" w:rsidRDefault="008C2122">
      <w:pPr>
        <w:rPr>
          <w:rFonts w:asciiTheme="minorEastAsia" w:hAnsiTheme="minorEastAsia"/>
          <w:szCs w:val="21"/>
        </w:rPr>
      </w:pPr>
    </w:p>
    <w:p w:rsidR="008C2122" w:rsidRPr="008C2122" w:rsidRDefault="008C2122">
      <w:r w:rsidRPr="008C2122">
        <w:rPr>
          <w:rFonts w:hint="eastAsia"/>
        </w:rPr>
        <w:t>世尊复告天帝释言：“憍尸迦，甚深般若波罗蜜多随所在处，当知即是如来生处、得菩提</w:t>
      </w:r>
      <w:r w:rsidRPr="008C2122">
        <w:rPr>
          <w:rFonts w:hint="eastAsia"/>
        </w:rPr>
        <w:t xml:space="preserve"> </w:t>
      </w:r>
      <w:r w:rsidRPr="008C2122">
        <w:rPr>
          <w:rFonts w:hint="eastAsia"/>
        </w:rPr>
        <w:t>处、转法轮处、入涅槃处。何以故？憍尸迦，一切菩萨、一切善法、一切如来皆从此生。若有法师宣说如是甚深般若波罗蜜多，此地即为佛所行处。诸有情类于法师所，当生善友、尊重佛心恭敬、欢喜、供养、赞叹。若我住世一劫或一劫余，说此法师流传此经所获功德亦不能尽。</w:t>
      </w:r>
      <w:r>
        <w:rPr>
          <w:rFonts w:hint="eastAsia"/>
        </w:rPr>
        <w:t>——</w:t>
      </w:r>
      <w:r w:rsidRPr="00D24185">
        <w:rPr>
          <w:rFonts w:asciiTheme="minorEastAsia" w:hAnsiTheme="minorEastAsia" w:hint="eastAsia"/>
          <w:szCs w:val="21"/>
        </w:rPr>
        <w:t>乾隆大藏经第1部《大般若波罗蜜多经》第</w:t>
      </w:r>
      <w:r>
        <w:rPr>
          <w:rFonts w:asciiTheme="minorEastAsia" w:hAnsiTheme="minorEastAsia" w:hint="eastAsia"/>
          <w:szCs w:val="21"/>
        </w:rPr>
        <w:t>573卷</w:t>
      </w:r>
    </w:p>
    <w:sectPr w:rsidR="008C2122" w:rsidRPr="008C2122" w:rsidSect="00B75DCF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3812" w:rsidRDefault="007B3812" w:rsidP="008C2122">
      <w:r>
        <w:separator/>
      </w:r>
    </w:p>
  </w:endnote>
  <w:endnote w:type="continuationSeparator" w:id="0">
    <w:p w:rsidR="007B3812" w:rsidRDefault="007B3812" w:rsidP="008C21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3812" w:rsidRDefault="007B3812" w:rsidP="008C2122">
      <w:r>
        <w:separator/>
      </w:r>
    </w:p>
  </w:footnote>
  <w:footnote w:type="continuationSeparator" w:id="0">
    <w:p w:rsidR="007B3812" w:rsidRDefault="007B3812" w:rsidP="008C212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C2122"/>
    <w:rsid w:val="007B3812"/>
    <w:rsid w:val="008C2122"/>
    <w:rsid w:val="00AC36E1"/>
    <w:rsid w:val="00B75DCF"/>
    <w:rsid w:val="00C92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DC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C21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C212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C21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C212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422</Characters>
  <Application>Microsoft Office Word</Application>
  <DocSecurity>0</DocSecurity>
  <Lines>3</Lines>
  <Paragraphs>1</Paragraphs>
  <ScaleCrop>false</ScaleCrop>
  <Company>2012</Company>
  <LinksUpToDate>false</LinksUpToDate>
  <CharactersWithSpaces>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3</cp:revision>
  <dcterms:created xsi:type="dcterms:W3CDTF">2021-08-13T08:38:00Z</dcterms:created>
  <dcterms:modified xsi:type="dcterms:W3CDTF">2024-04-09T05:27:00Z</dcterms:modified>
</cp:coreProperties>
</file>