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E85" w:rsidRDefault="00960E85" w:rsidP="00960E85">
      <w:pPr>
        <w:rPr>
          <w:rFonts w:asciiTheme="minorEastAsia" w:hAnsiTheme="minorEastAsia"/>
          <w:szCs w:val="21"/>
        </w:rPr>
      </w:pPr>
      <w:r w:rsidRPr="00960E85">
        <w:rPr>
          <w:rFonts w:hint="eastAsia"/>
        </w:rPr>
        <w:t>善现复言：“何谓菩萨金刚喻心？”佛告善现：“若菩萨摩诃萨发如是心：‘我今当被大功德铠，无边生死大旷野中，为诸有情破坏一切烦恼怨敌。我当普为一切有情，枯竭无边生死大海。我当弃舍一切身财，为诸有情作大饶益。我当等心利益安乐一切有情。我当普令诸有情类，游三乘道趣般涅槃。我当虽以三乘济度一切有情，而都不见有一有情得灭度者。我当觉了一切法性无生无灭、无净无染。我当纯以一切智智相应作意修行六种波罗蜜多。我当修学于一切法，通达究竟遍入妙智。我当通达一切法相一理趣门。我当通达一切法相二理趣门。我当通达一切法相多理趣门。我当修学种种妙智，达诸法性，引胜功德。’善现，是谓菩萨金刚喻心。若菩萨摩诃萨以无所得而为方便安住此心，决定能于大有情众当为上首。”</w:t>
      </w:r>
      <w:r w:rsidRPr="00960E8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61B5D" w:rsidRDefault="00A61B5D"/>
    <w:p w:rsidR="00551DDD" w:rsidRDefault="00551DDD" w:rsidP="00551DDD">
      <w:pPr>
        <w:rPr>
          <w:rFonts w:asciiTheme="minorEastAsia" w:hAnsiTheme="minorEastAsia"/>
          <w:szCs w:val="21"/>
        </w:rPr>
      </w:pPr>
      <w:r>
        <w:t>复次，善现，诸菩萨摩诃萨发如是心：</w:t>
      </w:r>
      <w:r>
        <w:t>‘</w:t>
      </w:r>
      <w:r>
        <w:t>一切地狱、傍生、鬼界及人天中，诸有情类所受苦恼，我当代受，令彼安乐。</w:t>
      </w:r>
      <w:r>
        <w:t>’</w:t>
      </w:r>
      <w:r>
        <w:t>诸菩萨摩诃萨发如是心：</w:t>
      </w:r>
      <w:r>
        <w:t>‘</w:t>
      </w:r>
      <w:r>
        <w:t>我为饶益一有情故，经于无量百千俱胝那庾多劫，受诸地狱种种重苦，无数方便教化，令得无余涅槃。如是次第，普为饶益一切有</w:t>
      </w:r>
      <w:r>
        <w:t xml:space="preserve"> </w:t>
      </w:r>
      <w:r>
        <w:t>情，为彼一一各经无量百千俱胝那庾多劫，受诸地狱种种重苦，一一各以无数方便教化，令得无余涅槃。作是事已，自种善根，复经无量百千俱胝那庾多劫，圆满修集菩提资粮，然后方证所求无上正等菩提。</w:t>
      </w:r>
      <w:r>
        <w:t>’</w:t>
      </w:r>
      <w:r>
        <w:t>善现，如是誓愿，亦名菩萨金刚喻心。若菩萨摩诃萨以无所得而为方便安住此心，决定能于大有情众当为上首。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51DDD" w:rsidRDefault="00551DDD" w:rsidP="00551DDD"/>
    <w:p w:rsidR="00551DDD" w:rsidRDefault="00551DDD" w:rsidP="00551DDD">
      <w:pPr>
        <w:rPr>
          <w:rFonts w:asciiTheme="minorEastAsia" w:hAnsiTheme="minorEastAsia"/>
          <w:szCs w:val="21"/>
        </w:rPr>
      </w:pPr>
      <w:r w:rsidRPr="00551DDD">
        <w:rPr>
          <w:rFonts w:hint="eastAsia"/>
        </w:rPr>
        <w:t>具寿善现白言：“世尊，何谓菩萨胜心大心？”佛告善现：“诸菩萨摩诃萨发如是心：‘我应从初发心乃至证得一切智智，定当不起贪欲、瞋恚、愚痴、忿恨、覆恼、谄诳、嫉悭、矫害、见慢等心，亦定不起趣求声闻、独觉地心。’是为菩萨胜心大心。若菩萨摩诃萨以无所得而为方便安住此心，决定能于大有情众当为上首。</w:t>
      </w:r>
      <w:r w:rsidRPr="00960E85">
        <w:rPr>
          <w:rFonts w:hint="eastAsia"/>
        </w:rPr>
        <w:t>”</w:t>
      </w:r>
      <w:r w:rsidRPr="00551DD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51DDD" w:rsidRPr="00551DDD" w:rsidRDefault="00551DDD" w:rsidP="00551DDD"/>
    <w:p w:rsidR="00551DDD" w:rsidRDefault="00551DDD" w:rsidP="00551DDD">
      <w:pPr>
        <w:rPr>
          <w:rFonts w:asciiTheme="minorEastAsia" w:hAnsiTheme="minorEastAsia"/>
          <w:szCs w:val="21"/>
        </w:rPr>
      </w:pPr>
      <w:r w:rsidRPr="00551DDD">
        <w:rPr>
          <w:rFonts w:hint="eastAsia"/>
        </w:rPr>
        <w:t>具寿善现白言：“世尊，何谓菩萨不倾动心？”佛告善现：“诸菩萨摩诃萨发如是心：‘我应当依一切智智相应作意，修习发起一切所修、所作事业而无憍逸。’善现，是谓菩萨不倾动心。若菩萨摩诃萨以无所得而为方便安住此心，决定能于大有情众当为上首。</w:t>
      </w:r>
      <w:r w:rsidRPr="00960E85">
        <w:rPr>
          <w:rFonts w:hint="eastAsia"/>
        </w:rPr>
        <w:t>”</w:t>
      </w:r>
      <w:r w:rsidRPr="00551DD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60E85" w:rsidRPr="00551DDD" w:rsidRDefault="00960E85"/>
    <w:p w:rsidR="00551DDD" w:rsidRDefault="00551DDD" w:rsidP="00551DDD">
      <w:pPr>
        <w:rPr>
          <w:rFonts w:asciiTheme="minorEastAsia" w:hAnsiTheme="minorEastAsia"/>
          <w:szCs w:val="21"/>
        </w:rPr>
      </w:pPr>
      <w:r w:rsidRPr="00551DDD">
        <w:rPr>
          <w:rFonts w:hint="eastAsia"/>
        </w:rPr>
        <w:t>具寿善现白言：“世尊，何谓菩萨真利乐心？”佛告善现：“诸菩萨摩诃萨发如是心：‘我当决定穷未来际，利益安乐一切有情，为作归</w:t>
      </w:r>
      <w:r w:rsidRPr="00551DDD">
        <w:rPr>
          <w:rFonts w:hint="eastAsia"/>
        </w:rPr>
        <w:t xml:space="preserve"> </w:t>
      </w:r>
      <w:r w:rsidRPr="00551DDD">
        <w:rPr>
          <w:rFonts w:hint="eastAsia"/>
        </w:rPr>
        <w:t>依、洲渚、舍宅，常不舍离。’善现，是谓菩萨真利乐心。若菩萨摩诃萨以无所得而为方便安住此心，决定能于大有情众当为上首。</w:t>
      </w:r>
      <w:r w:rsidRPr="00960E85">
        <w:rPr>
          <w:rFonts w:hint="eastAsia"/>
        </w:rPr>
        <w:t>”</w:t>
      </w:r>
      <w:r w:rsidRPr="00551DD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60E85" w:rsidRDefault="00960E85"/>
    <w:p w:rsidR="00551DDD" w:rsidRPr="00551DDD" w:rsidRDefault="00551DDD">
      <w:r>
        <w:t>复次，舍利子，诸菩萨摩诃萨被大功德铠，利乐有情不为分限，不作是念：</w:t>
      </w:r>
      <w:r>
        <w:t>‘</w:t>
      </w:r>
      <w:r>
        <w:t>我当拔济尔所有情令入无余般涅槃界，尔所有情不令其入；我当拔济尔所有情令住无上正等菩提，尔所有情不令其住。</w:t>
      </w:r>
      <w:r>
        <w:t>’</w:t>
      </w:r>
      <w:r>
        <w:t>然诸菩萨摩诃萨普为拔济一切有情，令入无余般涅槃界及住无上正等菩提。舍利</w:t>
      </w:r>
      <w:r>
        <w:t xml:space="preserve"> </w:t>
      </w:r>
      <w:r>
        <w:t>子，是为菩萨摩诃萨普为利乐一切有情被大功德铠。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551DDD" w:rsidRPr="00551DDD" w:rsidSect="00A61B5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10B" w:rsidRDefault="0021110B" w:rsidP="00960E85">
      <w:r>
        <w:separator/>
      </w:r>
    </w:p>
  </w:endnote>
  <w:endnote w:type="continuationSeparator" w:id="0">
    <w:p w:rsidR="0021110B" w:rsidRDefault="0021110B" w:rsidP="00960E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10B" w:rsidRDefault="0021110B" w:rsidP="00960E85">
      <w:r>
        <w:separator/>
      </w:r>
    </w:p>
  </w:footnote>
  <w:footnote w:type="continuationSeparator" w:id="0">
    <w:p w:rsidR="0021110B" w:rsidRDefault="0021110B" w:rsidP="00960E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0E85"/>
    <w:rsid w:val="0021110B"/>
    <w:rsid w:val="00551DDD"/>
    <w:rsid w:val="00960E85"/>
    <w:rsid w:val="00A61B5D"/>
    <w:rsid w:val="00E772E5"/>
    <w:rsid w:val="00FC3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60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60E8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60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60E8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1084</Characters>
  <Application>Microsoft Office Word</Application>
  <DocSecurity>0</DocSecurity>
  <Lines>9</Lines>
  <Paragraphs>2</Paragraphs>
  <ScaleCrop>false</ScaleCrop>
  <Company>2012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2021-08-13T07:55:00Z</dcterms:created>
  <dcterms:modified xsi:type="dcterms:W3CDTF">2024-04-09T05:25:00Z</dcterms:modified>
</cp:coreProperties>
</file>